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B5" w:rsidRPr="002B4F69" w:rsidRDefault="002B4F69" w:rsidP="007B7FBC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An O</w:t>
      </w:r>
      <w:r w:rsidR="009C5FB5" w:rsidRPr="002B4F69">
        <w:rPr>
          <w:rFonts w:ascii="Century Gothic" w:hAnsi="Century Gothic"/>
          <w:b/>
          <w:sz w:val="24"/>
          <w:szCs w:val="24"/>
        </w:rPr>
        <w:t>verview of Neonatal Surgical</w:t>
      </w:r>
      <w:r w:rsidR="00616604" w:rsidRPr="002B4F69">
        <w:rPr>
          <w:rFonts w:ascii="Century Gothic" w:hAnsi="Century Gothic"/>
          <w:b/>
          <w:sz w:val="24"/>
          <w:szCs w:val="24"/>
        </w:rPr>
        <w:t xml:space="preserve"> Conditions.</w:t>
      </w:r>
    </w:p>
    <w:p w:rsidR="004F2A39" w:rsidRPr="002B4F69" w:rsidRDefault="004F2A39" w:rsidP="004F2A39">
      <w:pPr>
        <w:jc w:val="center"/>
        <w:rPr>
          <w:rFonts w:ascii="Century Gothic" w:hAnsi="Century Gothic"/>
          <w:b/>
          <w:sz w:val="24"/>
          <w:szCs w:val="24"/>
        </w:rPr>
      </w:pPr>
      <w:r w:rsidRPr="002B4F69">
        <w:rPr>
          <w:rFonts w:ascii="Century Gothic" w:hAnsi="Century Gothic"/>
          <w:b/>
          <w:sz w:val="24"/>
          <w:szCs w:val="24"/>
        </w:rPr>
        <w:t xml:space="preserve">Gastrointestinal structural </w:t>
      </w:r>
      <w:r w:rsidR="0047581A" w:rsidRPr="002B4F69">
        <w:rPr>
          <w:rFonts w:ascii="Century Gothic" w:hAnsi="Century Gothic"/>
          <w:b/>
          <w:sz w:val="24"/>
          <w:szCs w:val="24"/>
        </w:rPr>
        <w:t>defects</w:t>
      </w:r>
    </w:p>
    <w:p w:rsidR="000A57B0" w:rsidRPr="002B4F69" w:rsidRDefault="000A57B0" w:rsidP="000A57B0">
      <w:pPr>
        <w:spacing w:after="0" w:line="240" w:lineRule="auto"/>
        <w:ind w:left="-360" w:firstLine="360"/>
        <w:rPr>
          <w:rFonts w:ascii="Century Gothic" w:eastAsia="Times New Roman" w:hAnsi="Century Gothic" w:cs="Arial"/>
          <w:sz w:val="24"/>
          <w:szCs w:val="24"/>
          <w:lang w:val="en-GB" w:eastAsia="en-GB"/>
        </w:rPr>
      </w:pPr>
      <w:r w:rsidRPr="002B4F69">
        <w:rPr>
          <w:rFonts w:ascii="Century Gothic" w:hAnsi="Century Gothic"/>
          <w:b/>
          <w:sz w:val="24"/>
          <w:szCs w:val="24"/>
        </w:rPr>
        <w:t xml:space="preserve">Anomaly: </w:t>
      </w:r>
      <w:r w:rsidRPr="002B4F69">
        <w:rPr>
          <w:rFonts w:ascii="Century Gothic" w:eastAsia="Times New Roman" w:hAnsi="Century Gothic" w:cs="Arial"/>
          <w:sz w:val="24"/>
          <w:szCs w:val="24"/>
          <w:lang w:val="en-GB" w:eastAsia="en-GB"/>
        </w:rPr>
        <w:t>something that deviates</w:t>
      </w:r>
      <w:r w:rsidR="008318D5">
        <w:rPr>
          <w:rFonts w:ascii="Century Gothic" w:eastAsia="Times New Roman" w:hAnsi="Century Gothic" w:cs="Arial"/>
          <w:sz w:val="24"/>
          <w:szCs w:val="24"/>
          <w:lang w:val="en-GB" w:eastAsia="en-GB"/>
        </w:rPr>
        <w:t xml:space="preserve"> from what is standard, normal </w:t>
      </w:r>
      <w:r w:rsidRPr="002B4F69">
        <w:rPr>
          <w:rFonts w:ascii="Century Gothic" w:eastAsia="Times New Roman" w:hAnsi="Century Gothic" w:cs="Arial"/>
          <w:sz w:val="24"/>
          <w:szCs w:val="24"/>
          <w:lang w:val="en-GB" w:eastAsia="en-GB"/>
        </w:rPr>
        <w:t>or expected.</w:t>
      </w:r>
    </w:p>
    <w:p w:rsidR="000A57B0" w:rsidRPr="002B4F69" w:rsidRDefault="000A57B0" w:rsidP="000A57B0">
      <w:pPr>
        <w:spacing w:after="0" w:line="240" w:lineRule="auto"/>
        <w:ind w:left="-360" w:firstLine="360"/>
        <w:rPr>
          <w:rFonts w:ascii="Century Gothic" w:hAnsi="Century Gothic"/>
          <w:b/>
          <w:sz w:val="24"/>
          <w:szCs w:val="24"/>
        </w:rPr>
      </w:pPr>
    </w:p>
    <w:p w:rsidR="004F2A39" w:rsidRPr="002B4F69" w:rsidRDefault="004F2A39" w:rsidP="004F2A39">
      <w:pPr>
        <w:rPr>
          <w:rFonts w:ascii="Century Gothic" w:hAnsi="Century Gothic"/>
          <w:sz w:val="24"/>
          <w:szCs w:val="24"/>
          <w:lang w:val="en"/>
        </w:rPr>
      </w:pPr>
      <w:r w:rsidRPr="002B4F69">
        <w:rPr>
          <w:rFonts w:ascii="Century Gothic" w:hAnsi="Century Gothic"/>
          <w:b/>
          <w:sz w:val="24"/>
          <w:szCs w:val="24"/>
        </w:rPr>
        <w:t>Cleft lip and / or palate:</w:t>
      </w:r>
      <w:r w:rsidR="008318D5">
        <w:rPr>
          <w:rFonts w:ascii="Century Gothic" w:hAnsi="Century Gothic"/>
          <w:b/>
          <w:sz w:val="24"/>
          <w:szCs w:val="24"/>
        </w:rPr>
        <w:t xml:space="preserve"> </w:t>
      </w:r>
      <w:r w:rsidR="000A57B0" w:rsidRPr="002B4F69">
        <w:rPr>
          <w:rFonts w:ascii="Century Gothic" w:hAnsi="Century Gothic"/>
          <w:b/>
          <w:sz w:val="24"/>
          <w:szCs w:val="24"/>
        </w:rPr>
        <w:t xml:space="preserve"> </w:t>
      </w:r>
      <w:r w:rsidR="000A57B0" w:rsidRPr="002B4F69">
        <w:rPr>
          <w:rFonts w:ascii="Century Gothic" w:hAnsi="Century Gothic"/>
          <w:sz w:val="24"/>
          <w:szCs w:val="24"/>
          <w:lang w:val="en"/>
        </w:rPr>
        <w:t xml:space="preserve">A type of clefting </w:t>
      </w:r>
      <w:hyperlink r:id="rId9" w:tooltip="Congenital deformity" w:history="1">
        <w:r w:rsidR="000A57B0" w:rsidRPr="002B4F69">
          <w:rPr>
            <w:rStyle w:val="Hyperlink"/>
            <w:rFonts w:ascii="Century Gothic" w:hAnsi="Century Gothic"/>
            <w:color w:val="auto"/>
            <w:sz w:val="24"/>
            <w:szCs w:val="24"/>
            <w:u w:val="none"/>
            <w:lang w:val="en"/>
          </w:rPr>
          <w:t>congenital deformity</w:t>
        </w:r>
      </w:hyperlink>
      <w:r w:rsidR="000A57B0" w:rsidRPr="002B4F69">
        <w:rPr>
          <w:rFonts w:ascii="Century Gothic" w:hAnsi="Century Gothic"/>
          <w:sz w:val="24"/>
          <w:szCs w:val="24"/>
          <w:lang w:val="en"/>
        </w:rPr>
        <w:t xml:space="preserve"> caused by abnormal facial development during </w:t>
      </w:r>
      <w:hyperlink r:id="rId10" w:tooltip="Gestation" w:history="1">
        <w:r w:rsidR="000A57B0" w:rsidRPr="002B4F69">
          <w:rPr>
            <w:rStyle w:val="Hyperlink"/>
            <w:rFonts w:ascii="Century Gothic" w:hAnsi="Century Gothic"/>
            <w:color w:val="auto"/>
            <w:sz w:val="24"/>
            <w:szCs w:val="24"/>
            <w:u w:val="none"/>
            <w:lang w:val="en"/>
          </w:rPr>
          <w:t>the</w:t>
        </w:r>
      </w:hyperlink>
      <w:r w:rsidR="000A57B0" w:rsidRPr="002B4F69">
        <w:rPr>
          <w:rFonts w:ascii="Century Gothic" w:hAnsi="Century Gothic"/>
          <w:sz w:val="24"/>
          <w:szCs w:val="24"/>
          <w:lang w:val="en"/>
        </w:rPr>
        <w:t xml:space="preserve"> first trimester of fetal growth. A </w:t>
      </w:r>
      <w:hyperlink r:id="rId11" w:tooltip="Cleft" w:history="1">
        <w:r w:rsidR="000A57B0" w:rsidRPr="002B4F69">
          <w:rPr>
            <w:rStyle w:val="Hyperlink"/>
            <w:rFonts w:ascii="Century Gothic" w:hAnsi="Century Gothic"/>
            <w:bCs/>
            <w:color w:val="auto"/>
            <w:sz w:val="24"/>
            <w:szCs w:val="24"/>
            <w:u w:val="none"/>
            <w:lang w:val="en"/>
          </w:rPr>
          <w:t>cleft</w:t>
        </w:r>
      </w:hyperlink>
      <w:r w:rsidR="000A57B0" w:rsidRPr="002B4F69">
        <w:rPr>
          <w:rFonts w:ascii="Century Gothic" w:hAnsi="Century Gothic"/>
          <w:sz w:val="24"/>
          <w:szCs w:val="24"/>
          <w:lang w:val="en"/>
        </w:rPr>
        <w:t xml:space="preserve"> is a gap or opening. In this condition, it is due to the failure of fusion of the primary palate leading to either a cleft lip, palate or both.</w:t>
      </w:r>
    </w:p>
    <w:p w:rsidR="000A57B0" w:rsidRPr="002B4F69" w:rsidRDefault="000A57B0" w:rsidP="004F2A39">
      <w:pPr>
        <w:rPr>
          <w:rFonts w:ascii="Century Gothic" w:hAnsi="Century Gothic"/>
          <w:b/>
          <w:sz w:val="24"/>
          <w:szCs w:val="24"/>
        </w:rPr>
      </w:pPr>
      <w:r w:rsidRPr="002B4F69">
        <w:rPr>
          <w:rFonts w:ascii="Century Gothic" w:hAnsi="Century Gothic"/>
          <w:b/>
          <w:sz w:val="24"/>
          <w:szCs w:val="24"/>
          <w:lang w:val="en"/>
        </w:rPr>
        <w:t>Congenital</w:t>
      </w:r>
      <w:r w:rsidRPr="002B4F69">
        <w:rPr>
          <w:rFonts w:ascii="Century Gothic" w:hAnsi="Century Gothic"/>
          <w:sz w:val="24"/>
          <w:szCs w:val="24"/>
          <w:lang w:val="en"/>
        </w:rPr>
        <w:t>: Relating to a condition that is present at birth.</w:t>
      </w:r>
      <w:r w:rsidR="00177CCA" w:rsidRPr="002B4F69">
        <w:rPr>
          <w:rFonts w:ascii="Century Gothic" w:hAnsi="Century Gothic"/>
          <w:sz w:val="24"/>
          <w:szCs w:val="24"/>
          <w:lang w:val="en"/>
        </w:rPr>
        <w:t xml:space="preserve"> A congenital anomaly can also be </w:t>
      </w:r>
      <w:r w:rsidR="00DF0F91" w:rsidRPr="002B4F69">
        <w:rPr>
          <w:rFonts w:ascii="Century Gothic" w:hAnsi="Century Gothic"/>
          <w:sz w:val="24"/>
          <w:szCs w:val="24"/>
          <w:lang w:val="en"/>
        </w:rPr>
        <w:t>termed ‘birth</w:t>
      </w:r>
      <w:r w:rsidR="00177CCA" w:rsidRPr="002B4F69">
        <w:rPr>
          <w:rFonts w:ascii="Century Gothic" w:hAnsi="Century Gothic"/>
          <w:sz w:val="24"/>
          <w:szCs w:val="24"/>
          <w:lang w:val="en"/>
        </w:rPr>
        <w:t xml:space="preserve"> defect’: Such </w:t>
      </w:r>
      <w:r w:rsidR="00DF0F91" w:rsidRPr="002B4F69">
        <w:rPr>
          <w:rFonts w:ascii="Century Gothic" w:hAnsi="Century Gothic"/>
          <w:sz w:val="24"/>
          <w:szCs w:val="24"/>
          <w:lang w:val="en"/>
        </w:rPr>
        <w:t>conditions</w:t>
      </w:r>
      <w:r w:rsidR="00177CCA" w:rsidRPr="002B4F69">
        <w:rPr>
          <w:rFonts w:ascii="Century Gothic" w:hAnsi="Century Gothic"/>
          <w:sz w:val="24"/>
          <w:szCs w:val="24"/>
          <w:lang w:val="en"/>
        </w:rPr>
        <w:t xml:space="preserve"> </w:t>
      </w:r>
      <w:r w:rsidR="00DF0F91" w:rsidRPr="002B4F69">
        <w:rPr>
          <w:rFonts w:ascii="Century Gothic" w:hAnsi="Century Gothic"/>
          <w:sz w:val="24"/>
          <w:szCs w:val="24"/>
          <w:lang w:val="en"/>
        </w:rPr>
        <w:t>develop</w:t>
      </w:r>
      <w:r w:rsidR="00177CCA" w:rsidRPr="002B4F69">
        <w:rPr>
          <w:rFonts w:ascii="Century Gothic" w:hAnsi="Century Gothic"/>
          <w:sz w:val="24"/>
          <w:szCs w:val="24"/>
          <w:lang w:val="en"/>
        </w:rPr>
        <w:t xml:space="preserve"> before, and are present at, birth.  </w:t>
      </w:r>
    </w:p>
    <w:p w:rsidR="0086039D" w:rsidRPr="002B4F69" w:rsidRDefault="0086039D" w:rsidP="009C5FB5">
      <w:pPr>
        <w:rPr>
          <w:rFonts w:ascii="Century Gothic" w:hAnsi="Century Gothic"/>
          <w:sz w:val="24"/>
          <w:szCs w:val="24"/>
        </w:rPr>
      </w:pPr>
      <w:r w:rsidRPr="002B4F69">
        <w:rPr>
          <w:rFonts w:ascii="Century Gothic" w:hAnsi="Century Gothic"/>
          <w:b/>
          <w:sz w:val="24"/>
          <w:szCs w:val="24"/>
        </w:rPr>
        <w:t>Congenital diaphragmatic hernia</w:t>
      </w:r>
      <w:r w:rsidRPr="002B4F69">
        <w:rPr>
          <w:rFonts w:ascii="Century Gothic" w:hAnsi="Century Gothic"/>
          <w:sz w:val="24"/>
          <w:szCs w:val="24"/>
        </w:rPr>
        <w:t>: Birth defect involving an opening in the diaphragm, the large muscle that separates the chest and abdomen. Abdominal organs can move through the opening into the chest</w:t>
      </w:r>
      <w:r w:rsidR="008318D5">
        <w:rPr>
          <w:rFonts w:ascii="Century Gothic" w:hAnsi="Century Gothic"/>
          <w:sz w:val="24"/>
          <w:szCs w:val="24"/>
        </w:rPr>
        <w:t xml:space="preserve"> cavity</w:t>
      </w:r>
      <w:r w:rsidRPr="002B4F69">
        <w:rPr>
          <w:rFonts w:ascii="Century Gothic" w:hAnsi="Century Gothic"/>
          <w:sz w:val="24"/>
          <w:szCs w:val="24"/>
        </w:rPr>
        <w:t xml:space="preserve"> where they interfere with </w:t>
      </w:r>
      <w:r w:rsidR="008318D5">
        <w:rPr>
          <w:rFonts w:ascii="Century Gothic" w:hAnsi="Century Gothic"/>
          <w:sz w:val="24"/>
          <w:szCs w:val="24"/>
        </w:rPr>
        <w:t>normal lung</w:t>
      </w:r>
      <w:r w:rsidRPr="002B4F69">
        <w:rPr>
          <w:rFonts w:ascii="Century Gothic" w:hAnsi="Century Gothic"/>
          <w:sz w:val="24"/>
          <w:szCs w:val="24"/>
        </w:rPr>
        <w:t xml:space="preserve"> development</w:t>
      </w:r>
      <w:r w:rsidR="004F2A39" w:rsidRPr="002B4F69">
        <w:rPr>
          <w:rFonts w:ascii="Century Gothic" w:hAnsi="Century Gothic"/>
          <w:sz w:val="24"/>
          <w:szCs w:val="24"/>
        </w:rPr>
        <w:t>.</w:t>
      </w:r>
    </w:p>
    <w:p w:rsidR="004F2A39" w:rsidRPr="002B4F69" w:rsidRDefault="004F2A39" w:rsidP="009C5FB5">
      <w:pPr>
        <w:rPr>
          <w:rFonts w:ascii="Century Gothic" w:hAnsi="Century Gothic"/>
          <w:sz w:val="24"/>
          <w:szCs w:val="24"/>
        </w:rPr>
      </w:pPr>
      <w:r w:rsidRPr="002B4F69">
        <w:rPr>
          <w:rFonts w:ascii="Century Gothic" w:hAnsi="Century Gothic"/>
          <w:b/>
          <w:sz w:val="24"/>
          <w:szCs w:val="24"/>
        </w:rPr>
        <w:t>Duodenal atresia:</w:t>
      </w:r>
      <w:r w:rsidR="00177CCA" w:rsidRPr="002B4F69">
        <w:rPr>
          <w:rFonts w:ascii="Century Gothic" w:hAnsi="Century Gothic"/>
          <w:b/>
          <w:sz w:val="24"/>
          <w:szCs w:val="24"/>
        </w:rPr>
        <w:t xml:space="preserve"> </w:t>
      </w:r>
      <w:r w:rsidR="00177CCA" w:rsidRPr="002B4F69">
        <w:rPr>
          <w:rFonts w:ascii="Century Gothic" w:hAnsi="Century Gothic" w:cs="Arial"/>
          <w:sz w:val="24"/>
          <w:szCs w:val="24"/>
        </w:rPr>
        <w:t xml:space="preserve">the congenital absence or complete closure of a the lumen of the duodenum at some </w:t>
      </w:r>
      <w:r w:rsidR="00DF0F91" w:rsidRPr="002B4F69">
        <w:rPr>
          <w:rFonts w:ascii="Century Gothic" w:hAnsi="Century Gothic" w:cs="Arial"/>
          <w:sz w:val="24"/>
          <w:szCs w:val="24"/>
        </w:rPr>
        <w:t>point</w:t>
      </w:r>
      <w:r w:rsidR="00177CCA" w:rsidRPr="002B4F69">
        <w:rPr>
          <w:rFonts w:ascii="Century Gothic" w:hAnsi="Century Gothic" w:cs="Arial"/>
          <w:sz w:val="24"/>
          <w:szCs w:val="24"/>
        </w:rPr>
        <w:t xml:space="preserve"> along it’s </w:t>
      </w:r>
      <w:r w:rsidR="00DF0F91" w:rsidRPr="002B4F69">
        <w:rPr>
          <w:rFonts w:ascii="Century Gothic" w:hAnsi="Century Gothic" w:cs="Arial"/>
          <w:sz w:val="24"/>
          <w:szCs w:val="24"/>
        </w:rPr>
        <w:t>length</w:t>
      </w:r>
      <w:r w:rsidR="00177CCA" w:rsidRPr="002B4F69">
        <w:rPr>
          <w:rFonts w:ascii="Century Gothic" w:hAnsi="Century Gothic" w:cs="Arial"/>
          <w:sz w:val="24"/>
          <w:szCs w:val="24"/>
        </w:rPr>
        <w:t xml:space="preserve">. An </w:t>
      </w:r>
      <w:r w:rsidR="00DF0F91" w:rsidRPr="002B4F69">
        <w:rPr>
          <w:rFonts w:ascii="Century Gothic" w:hAnsi="Century Gothic" w:cs="Arial"/>
          <w:sz w:val="24"/>
          <w:szCs w:val="24"/>
        </w:rPr>
        <w:t>atresia</w:t>
      </w:r>
      <w:r w:rsidR="00177CCA" w:rsidRPr="002B4F69">
        <w:rPr>
          <w:rFonts w:ascii="Century Gothic" w:hAnsi="Century Gothic" w:cs="Arial"/>
          <w:sz w:val="24"/>
          <w:szCs w:val="24"/>
        </w:rPr>
        <w:t xml:space="preserve"> is </w:t>
      </w:r>
      <w:r w:rsidR="00DF0F91" w:rsidRPr="002B4F69">
        <w:rPr>
          <w:rFonts w:ascii="Century Gothic" w:hAnsi="Century Gothic" w:cs="Arial"/>
          <w:sz w:val="24"/>
          <w:szCs w:val="24"/>
        </w:rPr>
        <w:t>a ’blind</w:t>
      </w:r>
      <w:r w:rsidR="00177CCA" w:rsidRPr="002B4F69">
        <w:rPr>
          <w:rFonts w:ascii="Century Gothic" w:hAnsi="Century Gothic" w:cs="Arial"/>
          <w:sz w:val="24"/>
          <w:szCs w:val="24"/>
        </w:rPr>
        <w:t xml:space="preserve"> end’ and leads to acute </w:t>
      </w:r>
      <w:r w:rsidR="00DF0F91" w:rsidRPr="002B4F69">
        <w:rPr>
          <w:rFonts w:ascii="Century Gothic" w:hAnsi="Century Gothic" w:cs="Arial"/>
          <w:sz w:val="24"/>
          <w:szCs w:val="24"/>
        </w:rPr>
        <w:t>intestinal</w:t>
      </w:r>
      <w:r w:rsidR="00177CCA" w:rsidRPr="002B4F69">
        <w:rPr>
          <w:rFonts w:ascii="Century Gothic" w:hAnsi="Century Gothic" w:cs="Arial"/>
          <w:sz w:val="24"/>
          <w:szCs w:val="24"/>
        </w:rPr>
        <w:t xml:space="preserve"> </w:t>
      </w:r>
      <w:r w:rsidR="00DF0F91" w:rsidRPr="002B4F69">
        <w:rPr>
          <w:rFonts w:ascii="Century Gothic" w:hAnsi="Century Gothic" w:cs="Arial"/>
          <w:sz w:val="24"/>
          <w:szCs w:val="24"/>
        </w:rPr>
        <w:t>distension</w:t>
      </w:r>
      <w:r w:rsidR="00177CCA" w:rsidRPr="002B4F69">
        <w:rPr>
          <w:rFonts w:ascii="Century Gothic" w:hAnsi="Century Gothic" w:cs="Arial"/>
          <w:sz w:val="24"/>
          <w:szCs w:val="24"/>
        </w:rPr>
        <w:t xml:space="preserve"> and obstruction following birth. </w:t>
      </w:r>
      <w:r w:rsidR="008318D5">
        <w:rPr>
          <w:rFonts w:ascii="Century Gothic" w:hAnsi="Century Gothic"/>
          <w:sz w:val="24"/>
          <w:szCs w:val="24"/>
        </w:rPr>
        <w:t>There can also be</w:t>
      </w:r>
      <w:r w:rsidRPr="002B4F69">
        <w:rPr>
          <w:rFonts w:ascii="Century Gothic" w:hAnsi="Century Gothic"/>
          <w:sz w:val="24"/>
          <w:szCs w:val="24"/>
        </w:rPr>
        <w:t xml:space="preserve"> ileal atresia, jejenal atresia</w:t>
      </w:r>
      <w:r w:rsidR="008318D5">
        <w:rPr>
          <w:rFonts w:ascii="Century Gothic" w:hAnsi="Century Gothic"/>
          <w:sz w:val="24"/>
          <w:szCs w:val="24"/>
        </w:rPr>
        <w:t>, rectal atresia</w:t>
      </w:r>
      <w:r w:rsidR="00177CCA" w:rsidRPr="002B4F69">
        <w:rPr>
          <w:rFonts w:ascii="Century Gothic" w:hAnsi="Century Gothic"/>
          <w:sz w:val="24"/>
          <w:szCs w:val="24"/>
        </w:rPr>
        <w:t>.</w:t>
      </w:r>
    </w:p>
    <w:p w:rsidR="004F2A39" w:rsidRPr="002B4F69" w:rsidRDefault="004F2A39" w:rsidP="009C5FB5">
      <w:pPr>
        <w:rPr>
          <w:rFonts w:ascii="Century Gothic" w:hAnsi="Century Gothic"/>
          <w:sz w:val="24"/>
          <w:szCs w:val="24"/>
        </w:rPr>
      </w:pPr>
      <w:r w:rsidRPr="002B4F69">
        <w:rPr>
          <w:rFonts w:ascii="Century Gothic" w:hAnsi="Century Gothic"/>
          <w:b/>
          <w:sz w:val="24"/>
          <w:szCs w:val="24"/>
        </w:rPr>
        <w:t>Exomphalus:</w:t>
      </w:r>
      <w:r w:rsidR="000A57B0" w:rsidRPr="002B4F69">
        <w:rPr>
          <w:rFonts w:ascii="Century Gothic" w:hAnsi="Century Gothic"/>
          <w:b/>
          <w:sz w:val="24"/>
          <w:szCs w:val="24"/>
        </w:rPr>
        <w:t xml:space="preserve"> </w:t>
      </w:r>
      <w:r w:rsidR="000A57B0" w:rsidRPr="002B4F69">
        <w:rPr>
          <w:rFonts w:ascii="Century Gothic" w:hAnsi="Century Gothic"/>
          <w:sz w:val="24"/>
          <w:szCs w:val="24"/>
        </w:rPr>
        <w:t xml:space="preserve">A congenital anomaly where there is a </w:t>
      </w:r>
      <w:r w:rsidR="000A57B0" w:rsidRPr="002B4F69">
        <w:rPr>
          <w:rFonts w:ascii="Century Gothic" w:hAnsi="Century Gothic" w:cs="Arial"/>
          <w:sz w:val="24"/>
          <w:szCs w:val="24"/>
        </w:rPr>
        <w:t>herniation (protrusion) of the abdominal contents into the umbilical cord which presents outside of the abdomen.  A type of abdominal wall defect.</w:t>
      </w:r>
    </w:p>
    <w:p w:rsidR="004F2A39" w:rsidRPr="002B4F69" w:rsidRDefault="0047581A" w:rsidP="009C5FB5">
      <w:pPr>
        <w:rPr>
          <w:rFonts w:ascii="Century Gothic" w:hAnsi="Century Gothic"/>
          <w:sz w:val="24"/>
          <w:szCs w:val="24"/>
        </w:rPr>
      </w:pPr>
      <w:r w:rsidRPr="002B4F69">
        <w:rPr>
          <w:rFonts w:ascii="Century Gothic" w:hAnsi="Century Gothic"/>
          <w:b/>
          <w:sz w:val="24"/>
          <w:szCs w:val="24"/>
        </w:rPr>
        <w:t>Gastro-oesophageal</w:t>
      </w:r>
      <w:r w:rsidR="004F2A39" w:rsidRPr="002B4F69">
        <w:rPr>
          <w:rFonts w:ascii="Century Gothic" w:hAnsi="Century Gothic"/>
          <w:b/>
          <w:sz w:val="24"/>
          <w:szCs w:val="24"/>
        </w:rPr>
        <w:t xml:space="preserve"> Reflux:</w:t>
      </w:r>
      <w:r w:rsidR="00177CCA" w:rsidRPr="002B4F69">
        <w:rPr>
          <w:rFonts w:ascii="Century Gothic" w:hAnsi="Century Gothic"/>
          <w:b/>
          <w:sz w:val="24"/>
          <w:szCs w:val="24"/>
        </w:rPr>
        <w:t xml:space="preserve"> </w:t>
      </w:r>
      <w:r w:rsidR="00177CCA" w:rsidRPr="002B4F69">
        <w:rPr>
          <w:rFonts w:ascii="Century Gothic" w:hAnsi="Century Gothic"/>
          <w:sz w:val="24"/>
          <w:szCs w:val="24"/>
        </w:rPr>
        <w:t xml:space="preserve">A </w:t>
      </w:r>
      <w:r w:rsidR="00DF0F91" w:rsidRPr="002B4F69">
        <w:rPr>
          <w:rFonts w:ascii="Century Gothic" w:hAnsi="Century Gothic"/>
          <w:sz w:val="24"/>
          <w:szCs w:val="24"/>
        </w:rPr>
        <w:t>condition</w:t>
      </w:r>
      <w:r w:rsidR="00177CCA" w:rsidRPr="002B4F69">
        <w:rPr>
          <w:rFonts w:ascii="Century Gothic" w:hAnsi="Century Gothic"/>
          <w:sz w:val="24"/>
          <w:szCs w:val="24"/>
        </w:rPr>
        <w:t xml:space="preserve"> where the </w:t>
      </w:r>
      <w:r w:rsidR="00DF0F91" w:rsidRPr="002B4F69">
        <w:rPr>
          <w:rFonts w:ascii="Century Gothic" w:hAnsi="Century Gothic"/>
          <w:sz w:val="24"/>
          <w:szCs w:val="24"/>
        </w:rPr>
        <w:t>stomach</w:t>
      </w:r>
      <w:r w:rsidR="00177CCA" w:rsidRPr="002B4F69">
        <w:rPr>
          <w:rFonts w:ascii="Century Gothic" w:hAnsi="Century Gothic"/>
          <w:sz w:val="24"/>
          <w:szCs w:val="24"/>
        </w:rPr>
        <w:t xml:space="preserve"> contents </w:t>
      </w:r>
      <w:r w:rsidR="00DF0F91" w:rsidRPr="002B4F69">
        <w:rPr>
          <w:rFonts w:ascii="Century Gothic" w:hAnsi="Century Gothic"/>
          <w:sz w:val="24"/>
          <w:szCs w:val="24"/>
        </w:rPr>
        <w:t>regurgitate</w:t>
      </w:r>
      <w:r w:rsidR="00177CCA" w:rsidRPr="002B4F69">
        <w:rPr>
          <w:rFonts w:ascii="Century Gothic" w:hAnsi="Century Gothic"/>
          <w:sz w:val="24"/>
          <w:szCs w:val="24"/>
        </w:rPr>
        <w:t xml:space="preserve"> back up into the </w:t>
      </w:r>
      <w:r w:rsidR="00DF0F91" w:rsidRPr="002B4F69">
        <w:rPr>
          <w:rFonts w:ascii="Century Gothic" w:hAnsi="Century Gothic"/>
          <w:sz w:val="24"/>
          <w:szCs w:val="24"/>
        </w:rPr>
        <w:t>lower</w:t>
      </w:r>
      <w:r w:rsidR="00177CCA" w:rsidRPr="002B4F69">
        <w:rPr>
          <w:rFonts w:ascii="Century Gothic" w:hAnsi="Century Gothic"/>
          <w:sz w:val="24"/>
          <w:szCs w:val="24"/>
        </w:rPr>
        <w:t xml:space="preserve"> </w:t>
      </w:r>
      <w:r w:rsidR="00DF0F91" w:rsidRPr="002B4F69">
        <w:rPr>
          <w:rFonts w:ascii="Century Gothic" w:hAnsi="Century Gothic"/>
          <w:sz w:val="24"/>
          <w:szCs w:val="24"/>
        </w:rPr>
        <w:t>esophagus</w:t>
      </w:r>
      <w:r w:rsidR="00177CCA" w:rsidRPr="002B4F69">
        <w:rPr>
          <w:rFonts w:ascii="Century Gothic" w:hAnsi="Century Gothic"/>
          <w:sz w:val="24"/>
          <w:szCs w:val="24"/>
        </w:rPr>
        <w:t xml:space="preserve"> </w:t>
      </w:r>
      <w:r w:rsidR="00DF0F91" w:rsidRPr="002B4F69">
        <w:rPr>
          <w:rFonts w:ascii="Century Gothic" w:hAnsi="Century Gothic"/>
          <w:sz w:val="24"/>
          <w:szCs w:val="24"/>
        </w:rPr>
        <w:t>caused</w:t>
      </w:r>
      <w:r w:rsidR="00177CCA" w:rsidRPr="002B4F69">
        <w:rPr>
          <w:rFonts w:ascii="Century Gothic" w:hAnsi="Century Gothic"/>
          <w:sz w:val="24"/>
          <w:szCs w:val="24"/>
        </w:rPr>
        <w:t xml:space="preserve"> by a weak lower </w:t>
      </w:r>
      <w:r w:rsidR="00DF0F91" w:rsidRPr="002B4F69">
        <w:rPr>
          <w:rFonts w:ascii="Century Gothic" w:hAnsi="Century Gothic"/>
          <w:sz w:val="24"/>
          <w:szCs w:val="24"/>
        </w:rPr>
        <w:t>oesophageal</w:t>
      </w:r>
      <w:r w:rsidR="00177CCA" w:rsidRPr="002B4F69">
        <w:rPr>
          <w:rFonts w:ascii="Century Gothic" w:hAnsi="Century Gothic"/>
          <w:sz w:val="24"/>
          <w:szCs w:val="24"/>
        </w:rPr>
        <w:t xml:space="preserve"> sphincter (muscle).</w:t>
      </w:r>
    </w:p>
    <w:p w:rsidR="00177CCA" w:rsidRPr="002B4F69" w:rsidRDefault="002E2DB4" w:rsidP="002E2DB4">
      <w:pPr>
        <w:rPr>
          <w:rFonts w:ascii="Century Gothic" w:hAnsi="Century Gothic"/>
          <w:sz w:val="24"/>
          <w:szCs w:val="24"/>
        </w:rPr>
      </w:pPr>
      <w:r w:rsidRPr="002B4F69">
        <w:rPr>
          <w:rFonts w:ascii="Century Gothic" w:hAnsi="Century Gothic"/>
          <w:b/>
          <w:sz w:val="24"/>
          <w:szCs w:val="24"/>
        </w:rPr>
        <w:t>Gastroschisis:</w:t>
      </w:r>
      <w:r w:rsidRPr="002B4F69">
        <w:rPr>
          <w:rFonts w:ascii="Century Gothic" w:hAnsi="Century Gothic"/>
          <w:sz w:val="24"/>
          <w:szCs w:val="24"/>
        </w:rPr>
        <w:t xml:space="preserve"> Birth defect involving an opening in the abdominal wall, through which the abdominal organs bulge out</w:t>
      </w:r>
      <w:r w:rsidR="008318D5">
        <w:rPr>
          <w:rFonts w:ascii="Century Gothic" w:hAnsi="Century Gothic"/>
          <w:sz w:val="24"/>
          <w:szCs w:val="24"/>
        </w:rPr>
        <w:t xml:space="preserve"> without any sac or covering</w:t>
      </w:r>
      <w:r w:rsidRPr="002B4F69">
        <w:rPr>
          <w:rFonts w:ascii="Century Gothic" w:hAnsi="Century Gothic"/>
          <w:sz w:val="24"/>
          <w:szCs w:val="24"/>
        </w:rPr>
        <w:t xml:space="preserve">. </w:t>
      </w:r>
      <w:r w:rsidR="008318D5" w:rsidRPr="002B4F69">
        <w:rPr>
          <w:rFonts w:ascii="Century Gothic" w:hAnsi="Century Gothic" w:cs="Arial"/>
          <w:sz w:val="24"/>
          <w:szCs w:val="24"/>
        </w:rPr>
        <w:t>A type of abdominal wall defect.</w:t>
      </w:r>
    </w:p>
    <w:p w:rsidR="00DF0F91" w:rsidRPr="002B4F69" w:rsidRDefault="00DF0F91" w:rsidP="002E2DB4">
      <w:pPr>
        <w:rPr>
          <w:rFonts w:ascii="Century Gothic" w:hAnsi="Century Gothic"/>
          <w:sz w:val="24"/>
          <w:szCs w:val="24"/>
        </w:rPr>
      </w:pPr>
      <w:r w:rsidRPr="002B4F69">
        <w:rPr>
          <w:rFonts w:ascii="Century Gothic" w:hAnsi="Century Gothic"/>
          <w:b/>
          <w:sz w:val="24"/>
          <w:szCs w:val="24"/>
        </w:rPr>
        <w:t>Hernia</w:t>
      </w:r>
      <w:r w:rsidRPr="002B4F69">
        <w:rPr>
          <w:rFonts w:ascii="Century Gothic" w:hAnsi="Century Gothic"/>
          <w:sz w:val="24"/>
          <w:szCs w:val="24"/>
        </w:rPr>
        <w:t xml:space="preserve">: </w:t>
      </w:r>
      <w:r w:rsidR="008318D5">
        <w:rPr>
          <w:rFonts w:ascii="Century Gothic" w:hAnsi="Century Gothic" w:cs="Arial"/>
          <w:sz w:val="24"/>
          <w:szCs w:val="24"/>
        </w:rPr>
        <w:t>P</w:t>
      </w:r>
      <w:r w:rsidRPr="002B4F69">
        <w:rPr>
          <w:rFonts w:ascii="Century Gothic" w:hAnsi="Century Gothic" w:cs="Arial"/>
          <w:sz w:val="24"/>
          <w:szCs w:val="24"/>
        </w:rPr>
        <w:t xml:space="preserve">art of </w:t>
      </w:r>
      <w:r w:rsidR="00752E37" w:rsidRPr="002B4F69">
        <w:rPr>
          <w:rFonts w:ascii="Century Gothic" w:hAnsi="Century Gothic" w:cs="Arial"/>
          <w:sz w:val="24"/>
          <w:szCs w:val="24"/>
        </w:rPr>
        <w:t>the body that</w:t>
      </w:r>
      <w:r w:rsidRPr="002B4F69">
        <w:rPr>
          <w:rFonts w:ascii="Century Gothic" w:hAnsi="Century Gothic" w:cs="Arial"/>
          <w:sz w:val="24"/>
          <w:szCs w:val="24"/>
        </w:rPr>
        <w:t xml:space="preserve"> is displaced and protrudes through the wa</w:t>
      </w:r>
      <w:r w:rsidR="00752E37" w:rsidRPr="002B4F69">
        <w:rPr>
          <w:rFonts w:ascii="Century Gothic" w:hAnsi="Century Gothic" w:cs="Arial"/>
          <w:sz w:val="24"/>
          <w:szCs w:val="24"/>
        </w:rPr>
        <w:t xml:space="preserve">ll of the cavity containing it: for example in the intestine, a hernia involves protrusion </w:t>
      </w:r>
      <w:r w:rsidR="008318D5">
        <w:rPr>
          <w:rFonts w:ascii="Century Gothic" w:hAnsi="Century Gothic" w:cs="Arial"/>
          <w:sz w:val="24"/>
          <w:szCs w:val="24"/>
        </w:rPr>
        <w:t xml:space="preserve">of bowel </w:t>
      </w:r>
      <w:r w:rsidR="00752E37" w:rsidRPr="002B4F69">
        <w:rPr>
          <w:rFonts w:ascii="Century Gothic" w:hAnsi="Century Gothic" w:cs="Arial"/>
          <w:sz w:val="24"/>
          <w:szCs w:val="24"/>
        </w:rPr>
        <w:t>through a weak point in the abdominal wall. Umbilical hernia and inguinal hernia are both examples of hernias seen in the neonatal period and infancy.</w:t>
      </w:r>
    </w:p>
    <w:p w:rsidR="006154F6" w:rsidRPr="002B4F69" w:rsidRDefault="006154F6" w:rsidP="002E2DB4">
      <w:pPr>
        <w:rPr>
          <w:rFonts w:ascii="Century Gothic" w:hAnsi="Century Gothic"/>
          <w:sz w:val="24"/>
          <w:szCs w:val="24"/>
        </w:rPr>
      </w:pPr>
      <w:r w:rsidRPr="002B4F69">
        <w:rPr>
          <w:rFonts w:ascii="Century Gothic" w:hAnsi="Century Gothic"/>
          <w:b/>
          <w:sz w:val="24"/>
          <w:szCs w:val="24"/>
        </w:rPr>
        <w:lastRenderedPageBreak/>
        <w:t>Imperforate Anus:</w:t>
      </w:r>
      <w:r w:rsidR="00177CCA" w:rsidRPr="002B4F69">
        <w:rPr>
          <w:rFonts w:ascii="Century Gothic" w:hAnsi="Century Gothic"/>
          <w:b/>
          <w:sz w:val="24"/>
          <w:szCs w:val="24"/>
        </w:rPr>
        <w:t xml:space="preserve"> </w:t>
      </w:r>
      <w:r w:rsidR="00177CCA" w:rsidRPr="002B4F69">
        <w:rPr>
          <w:rFonts w:ascii="Century Gothic" w:hAnsi="Century Gothic"/>
          <w:sz w:val="24"/>
          <w:szCs w:val="24"/>
        </w:rPr>
        <w:t xml:space="preserve">A </w:t>
      </w:r>
      <w:r w:rsidR="00177CCA" w:rsidRPr="002B4F69">
        <w:rPr>
          <w:rFonts w:ascii="Century Gothic" w:hAnsi="Century Gothic" w:cs="Arial"/>
          <w:sz w:val="24"/>
          <w:szCs w:val="24"/>
        </w:rPr>
        <w:t>congenital defect of the anus where there is partial or complete obstruction of the anal opening.</w:t>
      </w:r>
    </w:p>
    <w:p w:rsidR="006154F6" w:rsidRPr="002B4F69" w:rsidRDefault="006154F6" w:rsidP="002E2DB4">
      <w:pPr>
        <w:rPr>
          <w:rFonts w:ascii="Century Gothic" w:hAnsi="Century Gothic"/>
          <w:b/>
          <w:sz w:val="24"/>
          <w:szCs w:val="24"/>
        </w:rPr>
      </w:pPr>
      <w:r w:rsidRPr="002B4F69">
        <w:rPr>
          <w:rFonts w:ascii="Century Gothic" w:hAnsi="Century Gothic"/>
          <w:b/>
          <w:sz w:val="24"/>
          <w:szCs w:val="24"/>
        </w:rPr>
        <w:t>Intestinal obstruction:</w:t>
      </w:r>
      <w:r w:rsidR="00177CCA" w:rsidRPr="002B4F69">
        <w:rPr>
          <w:rFonts w:ascii="Century Gothic" w:hAnsi="Century Gothic"/>
          <w:b/>
          <w:sz w:val="24"/>
          <w:szCs w:val="24"/>
        </w:rPr>
        <w:t xml:space="preserve"> </w:t>
      </w:r>
      <w:r w:rsidR="006E69A2" w:rsidRPr="002B4F69">
        <w:rPr>
          <w:rFonts w:ascii="Century Gothic" w:hAnsi="Century Gothic"/>
          <w:sz w:val="24"/>
          <w:szCs w:val="24"/>
          <w:lang w:val="en"/>
        </w:rPr>
        <w:t>P</w:t>
      </w:r>
      <w:r w:rsidR="00177CCA" w:rsidRPr="002B4F69">
        <w:rPr>
          <w:rFonts w:ascii="Century Gothic" w:hAnsi="Century Gothic"/>
          <w:sz w:val="24"/>
          <w:szCs w:val="24"/>
          <w:lang w:val="en"/>
        </w:rPr>
        <w:t>artial or complete blockage of the bowel that prevents the contents of the intestine from passing through.</w:t>
      </w:r>
      <w:r w:rsidR="006E69A2" w:rsidRPr="002B4F69">
        <w:rPr>
          <w:rFonts w:ascii="Century Gothic" w:hAnsi="Century Gothic"/>
          <w:sz w:val="24"/>
          <w:szCs w:val="24"/>
          <w:lang w:val="en"/>
        </w:rPr>
        <w:t xml:space="preserve"> Presents with </w:t>
      </w:r>
      <w:r w:rsidR="00DF0F91" w:rsidRPr="002B4F69">
        <w:rPr>
          <w:rFonts w:ascii="Century Gothic" w:hAnsi="Century Gothic"/>
          <w:sz w:val="24"/>
          <w:szCs w:val="24"/>
          <w:lang w:val="en"/>
        </w:rPr>
        <w:t>abdominal</w:t>
      </w:r>
      <w:r w:rsidR="006E69A2" w:rsidRPr="002B4F69">
        <w:rPr>
          <w:rFonts w:ascii="Century Gothic" w:hAnsi="Century Gothic"/>
          <w:sz w:val="24"/>
          <w:szCs w:val="24"/>
          <w:lang w:val="en"/>
        </w:rPr>
        <w:t xml:space="preserve"> distension, vomiting, absent bowel sounds, </w:t>
      </w:r>
      <w:r w:rsidR="00DF0F91" w:rsidRPr="002B4F69">
        <w:rPr>
          <w:rFonts w:ascii="Century Gothic" w:hAnsi="Century Gothic"/>
          <w:sz w:val="24"/>
          <w:szCs w:val="24"/>
          <w:lang w:val="en"/>
        </w:rPr>
        <w:t>failure</w:t>
      </w:r>
      <w:r w:rsidR="006E69A2" w:rsidRPr="002B4F69">
        <w:rPr>
          <w:rFonts w:ascii="Century Gothic" w:hAnsi="Century Gothic"/>
          <w:sz w:val="24"/>
          <w:szCs w:val="24"/>
          <w:lang w:val="en"/>
        </w:rPr>
        <w:t xml:space="preserve"> to pass meconium or stool. </w:t>
      </w:r>
    </w:p>
    <w:p w:rsidR="00616604" w:rsidRPr="002B4F69" w:rsidRDefault="000A57B0" w:rsidP="002E2DB4">
      <w:pPr>
        <w:rPr>
          <w:rFonts w:ascii="Century Gothic" w:hAnsi="Century Gothic"/>
          <w:b/>
          <w:sz w:val="24"/>
          <w:szCs w:val="24"/>
        </w:rPr>
      </w:pPr>
      <w:r w:rsidRPr="002B4F69">
        <w:rPr>
          <w:rFonts w:ascii="Century Gothic" w:hAnsi="Century Gothic"/>
          <w:b/>
          <w:sz w:val="24"/>
          <w:szCs w:val="24"/>
        </w:rPr>
        <w:t>Intussusception</w:t>
      </w:r>
      <w:r w:rsidR="00616604" w:rsidRPr="002B4F69">
        <w:rPr>
          <w:rFonts w:ascii="Century Gothic" w:hAnsi="Century Gothic"/>
          <w:b/>
          <w:sz w:val="24"/>
          <w:szCs w:val="24"/>
        </w:rPr>
        <w:t>:</w:t>
      </w:r>
      <w:r w:rsidR="006E69A2" w:rsidRPr="002B4F69">
        <w:rPr>
          <w:rFonts w:ascii="Century Gothic" w:hAnsi="Century Gothic"/>
          <w:b/>
          <w:sz w:val="24"/>
          <w:szCs w:val="24"/>
        </w:rPr>
        <w:t xml:space="preserve"> </w:t>
      </w:r>
      <w:r w:rsidR="008318D5">
        <w:rPr>
          <w:rFonts w:ascii="Century Gothic" w:hAnsi="Century Gothic" w:cs="Arial"/>
          <w:sz w:val="24"/>
          <w:szCs w:val="24"/>
        </w:rPr>
        <w:t>I</w:t>
      </w:r>
      <w:r w:rsidR="006E69A2" w:rsidRPr="002B4F69">
        <w:rPr>
          <w:rFonts w:ascii="Century Gothic" w:hAnsi="Century Gothic" w:cs="Arial"/>
          <w:sz w:val="24"/>
          <w:szCs w:val="24"/>
        </w:rPr>
        <w:t xml:space="preserve">nversion of one portion of the intestine within another. </w:t>
      </w:r>
      <w:r w:rsidR="00DF0F91" w:rsidRPr="002B4F69">
        <w:rPr>
          <w:rFonts w:ascii="Century Gothic" w:hAnsi="Century Gothic" w:cs="Arial"/>
          <w:sz w:val="24"/>
          <w:szCs w:val="24"/>
        </w:rPr>
        <w:t>Leads to acute intestinal obstruction.</w:t>
      </w:r>
    </w:p>
    <w:p w:rsidR="004F2A39" w:rsidRPr="002B4F69" w:rsidRDefault="004F2A39" w:rsidP="002E2DB4">
      <w:pPr>
        <w:rPr>
          <w:rFonts w:ascii="Century Gothic" w:hAnsi="Century Gothic"/>
          <w:b/>
          <w:sz w:val="24"/>
          <w:szCs w:val="24"/>
        </w:rPr>
      </w:pPr>
      <w:r w:rsidRPr="002B4F69">
        <w:rPr>
          <w:rFonts w:ascii="Century Gothic" w:hAnsi="Century Gothic"/>
          <w:b/>
          <w:sz w:val="24"/>
          <w:szCs w:val="24"/>
        </w:rPr>
        <w:t>Hirschprungs:</w:t>
      </w:r>
      <w:r w:rsidR="006E69A2" w:rsidRPr="002B4F69">
        <w:rPr>
          <w:rFonts w:ascii="Century Gothic" w:hAnsi="Century Gothic"/>
          <w:b/>
          <w:sz w:val="24"/>
          <w:szCs w:val="24"/>
        </w:rPr>
        <w:t xml:space="preserve"> </w:t>
      </w:r>
      <w:r w:rsidR="006E69A2" w:rsidRPr="008318D5">
        <w:rPr>
          <w:rFonts w:ascii="Century Gothic" w:hAnsi="Century Gothic"/>
          <w:sz w:val="24"/>
          <w:szCs w:val="24"/>
        </w:rPr>
        <w:t>A</w:t>
      </w:r>
      <w:r w:rsidR="006E69A2" w:rsidRPr="002B4F69">
        <w:rPr>
          <w:rFonts w:ascii="Century Gothic" w:hAnsi="Century Gothic" w:cs="Arial"/>
          <w:sz w:val="24"/>
          <w:szCs w:val="24"/>
        </w:rPr>
        <w:t xml:space="preserve">lso known as </w:t>
      </w:r>
      <w:r w:rsidR="006E69A2" w:rsidRPr="008318D5">
        <w:rPr>
          <w:rFonts w:ascii="Century Gothic" w:hAnsi="Century Gothic" w:cs="Arial"/>
          <w:i/>
          <w:sz w:val="24"/>
          <w:szCs w:val="24"/>
        </w:rPr>
        <w:t>aganglionic</w:t>
      </w:r>
      <w:r w:rsidR="006E69A2" w:rsidRPr="002B4F69">
        <w:rPr>
          <w:rFonts w:ascii="Century Gothic" w:hAnsi="Century Gothic" w:cs="Arial"/>
          <w:sz w:val="24"/>
          <w:szCs w:val="24"/>
        </w:rPr>
        <w:t xml:space="preserve"> megacolon, </w:t>
      </w:r>
      <w:r w:rsidR="008318D5">
        <w:rPr>
          <w:rFonts w:ascii="Century Gothic" w:hAnsi="Century Gothic" w:cs="Arial"/>
          <w:sz w:val="24"/>
          <w:szCs w:val="24"/>
        </w:rPr>
        <w:t xml:space="preserve">this </w:t>
      </w:r>
      <w:r w:rsidR="006E69A2" w:rsidRPr="002B4F69">
        <w:rPr>
          <w:rFonts w:ascii="Century Gothic" w:hAnsi="Century Gothic" w:cs="Arial"/>
          <w:sz w:val="24"/>
          <w:szCs w:val="24"/>
        </w:rPr>
        <w:t>is an abnormality in which certain nerve fibres are absent in segments of the bowel, resulting in intestinal obstruction</w:t>
      </w:r>
      <w:r w:rsidR="008318D5">
        <w:rPr>
          <w:rFonts w:ascii="Century Gothic" w:hAnsi="Century Gothic" w:cs="Arial"/>
          <w:sz w:val="24"/>
          <w:szCs w:val="24"/>
        </w:rPr>
        <w:t>.</w:t>
      </w:r>
    </w:p>
    <w:p w:rsidR="006154F6" w:rsidRPr="002B4F69" w:rsidRDefault="006154F6" w:rsidP="002E2DB4">
      <w:pPr>
        <w:rPr>
          <w:rFonts w:ascii="Century Gothic" w:hAnsi="Century Gothic"/>
          <w:b/>
          <w:sz w:val="24"/>
          <w:szCs w:val="24"/>
        </w:rPr>
      </w:pPr>
      <w:r w:rsidRPr="002B4F69">
        <w:rPr>
          <w:rFonts w:ascii="Century Gothic" w:hAnsi="Century Gothic"/>
          <w:b/>
          <w:sz w:val="24"/>
          <w:szCs w:val="24"/>
        </w:rPr>
        <w:t>Malrotation:</w:t>
      </w:r>
      <w:r w:rsidR="007475F6" w:rsidRPr="002B4F69">
        <w:rPr>
          <w:rFonts w:ascii="Century Gothic" w:hAnsi="Century Gothic"/>
          <w:b/>
          <w:sz w:val="24"/>
          <w:szCs w:val="24"/>
        </w:rPr>
        <w:t xml:space="preserve"> </w:t>
      </w:r>
      <w:r w:rsidR="008318D5">
        <w:rPr>
          <w:rFonts w:ascii="Century Gothic" w:hAnsi="Century Gothic"/>
          <w:b/>
          <w:sz w:val="24"/>
          <w:szCs w:val="24"/>
        </w:rPr>
        <w:t xml:space="preserve"> </w:t>
      </w:r>
      <w:r w:rsidR="008318D5">
        <w:rPr>
          <w:rFonts w:ascii="Century Gothic" w:hAnsi="Century Gothic" w:cs="Arial"/>
          <w:sz w:val="24"/>
          <w:szCs w:val="24"/>
        </w:rPr>
        <w:t>A</w:t>
      </w:r>
      <w:r w:rsidR="007475F6" w:rsidRPr="002B4F69">
        <w:rPr>
          <w:rFonts w:ascii="Century Gothic" w:hAnsi="Century Gothic" w:cs="Arial"/>
          <w:sz w:val="24"/>
          <w:szCs w:val="24"/>
        </w:rPr>
        <w:t xml:space="preserve"> congenital anomaly of rotation of the midgut. As a result, the small bowel is found predominantly on the right side of the abdomen</w:t>
      </w:r>
      <w:r w:rsidR="008318D5">
        <w:rPr>
          <w:rFonts w:ascii="Century Gothic" w:hAnsi="Century Gothic" w:cs="Arial"/>
          <w:sz w:val="24"/>
          <w:szCs w:val="24"/>
        </w:rPr>
        <w:t xml:space="preserve"> and other bowel parts are not found in their expected position</w:t>
      </w:r>
      <w:r w:rsidR="007475F6" w:rsidRPr="002B4F69">
        <w:rPr>
          <w:rFonts w:ascii="Century Gothic" w:hAnsi="Century Gothic" w:cs="Arial"/>
          <w:sz w:val="24"/>
          <w:szCs w:val="24"/>
        </w:rPr>
        <w:t xml:space="preserve">. </w:t>
      </w:r>
      <w:r w:rsidR="00DF0F91" w:rsidRPr="002B4F69">
        <w:rPr>
          <w:rFonts w:ascii="Century Gothic" w:hAnsi="Century Gothic" w:cs="Arial"/>
          <w:sz w:val="24"/>
          <w:szCs w:val="24"/>
        </w:rPr>
        <w:t>This defect is another</w:t>
      </w:r>
      <w:r w:rsidR="007475F6" w:rsidRPr="002B4F69">
        <w:rPr>
          <w:rFonts w:ascii="Century Gothic" w:hAnsi="Century Gothic" w:cs="Arial"/>
          <w:sz w:val="24"/>
          <w:szCs w:val="24"/>
        </w:rPr>
        <w:t xml:space="preserve"> </w:t>
      </w:r>
      <w:r w:rsidR="00DF0F91" w:rsidRPr="002B4F69">
        <w:rPr>
          <w:rFonts w:ascii="Century Gothic" w:hAnsi="Century Gothic" w:cs="Arial"/>
          <w:sz w:val="24"/>
          <w:szCs w:val="24"/>
        </w:rPr>
        <w:t>cause</w:t>
      </w:r>
      <w:r w:rsidR="007475F6" w:rsidRPr="002B4F69">
        <w:rPr>
          <w:rFonts w:ascii="Century Gothic" w:hAnsi="Century Gothic" w:cs="Arial"/>
          <w:sz w:val="24"/>
          <w:szCs w:val="24"/>
        </w:rPr>
        <w:t xml:space="preserve"> of intestinal </w:t>
      </w:r>
      <w:r w:rsidR="00DF0F91" w:rsidRPr="002B4F69">
        <w:rPr>
          <w:rFonts w:ascii="Century Gothic" w:hAnsi="Century Gothic" w:cs="Arial"/>
          <w:sz w:val="24"/>
          <w:szCs w:val="24"/>
        </w:rPr>
        <w:t>obstruction</w:t>
      </w:r>
      <w:r w:rsidR="007475F6" w:rsidRPr="002B4F69">
        <w:rPr>
          <w:rFonts w:ascii="Century Gothic" w:hAnsi="Century Gothic" w:cs="Arial"/>
          <w:sz w:val="24"/>
          <w:szCs w:val="24"/>
        </w:rPr>
        <w:t>.</w:t>
      </w:r>
    </w:p>
    <w:p w:rsidR="004F2A39" w:rsidRPr="002B4F69" w:rsidRDefault="004F2A39" w:rsidP="002E2DB4">
      <w:pPr>
        <w:rPr>
          <w:rFonts w:ascii="Century Gothic" w:hAnsi="Century Gothic"/>
          <w:b/>
          <w:sz w:val="24"/>
          <w:szCs w:val="24"/>
        </w:rPr>
      </w:pPr>
      <w:r w:rsidRPr="002B4F69">
        <w:rPr>
          <w:rFonts w:ascii="Century Gothic" w:hAnsi="Century Gothic"/>
          <w:b/>
          <w:sz w:val="24"/>
          <w:szCs w:val="24"/>
        </w:rPr>
        <w:t>Meconium Ileus:</w:t>
      </w:r>
      <w:r w:rsidR="007475F6" w:rsidRPr="002B4F69">
        <w:rPr>
          <w:rFonts w:ascii="Century Gothic" w:hAnsi="Century Gothic"/>
          <w:b/>
          <w:sz w:val="24"/>
          <w:szCs w:val="24"/>
        </w:rPr>
        <w:t xml:space="preserve"> </w:t>
      </w:r>
      <w:r w:rsidR="008318D5">
        <w:rPr>
          <w:rStyle w:val="st1"/>
          <w:rFonts w:ascii="Century Gothic" w:hAnsi="Century Gothic" w:cs="Arial"/>
          <w:sz w:val="24"/>
          <w:szCs w:val="24"/>
        </w:rPr>
        <w:t>C</w:t>
      </w:r>
      <w:r w:rsidR="00DF0F91" w:rsidRPr="002B4F69">
        <w:rPr>
          <w:rStyle w:val="st1"/>
          <w:rFonts w:ascii="Century Gothic" w:hAnsi="Century Gothic" w:cs="Arial"/>
          <w:sz w:val="24"/>
          <w:szCs w:val="24"/>
        </w:rPr>
        <w:t xml:space="preserve">ongenital intestinal obstruction by thick, viscous </w:t>
      </w:r>
      <w:r w:rsidR="00DF0F91" w:rsidRPr="002B4F69">
        <w:rPr>
          <w:rStyle w:val="Emphasis"/>
          <w:rFonts w:ascii="Century Gothic" w:hAnsi="Century Gothic" w:cs="Arial"/>
          <w:b w:val="0"/>
          <w:sz w:val="24"/>
          <w:szCs w:val="24"/>
        </w:rPr>
        <w:t>meconium that fails to be passed after birth.</w:t>
      </w:r>
    </w:p>
    <w:p w:rsidR="00DF0F91" w:rsidRPr="002B4F69" w:rsidRDefault="004F2A39" w:rsidP="009C5FB5">
      <w:pPr>
        <w:rPr>
          <w:rFonts w:ascii="Century Gothic" w:hAnsi="Century Gothic"/>
          <w:sz w:val="24"/>
          <w:szCs w:val="24"/>
        </w:rPr>
      </w:pPr>
      <w:r w:rsidRPr="002B4F69">
        <w:rPr>
          <w:rFonts w:ascii="Century Gothic" w:hAnsi="Century Gothic"/>
          <w:b/>
          <w:sz w:val="24"/>
          <w:szCs w:val="24"/>
        </w:rPr>
        <w:t>Necrotis</w:t>
      </w:r>
      <w:r w:rsidR="009C5FB5" w:rsidRPr="002B4F69">
        <w:rPr>
          <w:rFonts w:ascii="Century Gothic" w:hAnsi="Century Gothic"/>
          <w:b/>
          <w:sz w:val="24"/>
          <w:szCs w:val="24"/>
        </w:rPr>
        <w:t>ing enterocolitis (NEC):</w:t>
      </w:r>
      <w:r w:rsidR="009C5FB5" w:rsidRPr="002B4F69">
        <w:rPr>
          <w:rFonts w:ascii="Century Gothic" w:hAnsi="Century Gothic"/>
          <w:sz w:val="24"/>
          <w:szCs w:val="24"/>
        </w:rPr>
        <w:t xml:space="preserve"> </w:t>
      </w:r>
      <w:r w:rsidR="00DF0F91" w:rsidRPr="002B4F69">
        <w:rPr>
          <w:rFonts w:ascii="Century Gothic" w:hAnsi="Century Gothic"/>
          <w:sz w:val="24"/>
          <w:szCs w:val="24"/>
        </w:rPr>
        <w:t xml:space="preserve">This </w:t>
      </w:r>
      <w:r w:rsidR="009C5FB5" w:rsidRPr="002B4F69">
        <w:rPr>
          <w:rFonts w:ascii="Century Gothic" w:hAnsi="Century Gothic"/>
          <w:sz w:val="24"/>
          <w:szCs w:val="24"/>
        </w:rPr>
        <w:t xml:space="preserve">intestinal problem most commonly affects premature </w:t>
      </w:r>
      <w:r w:rsidR="00DF0F91" w:rsidRPr="002B4F69">
        <w:rPr>
          <w:rFonts w:ascii="Century Gothic" w:hAnsi="Century Gothic"/>
          <w:sz w:val="24"/>
          <w:szCs w:val="24"/>
        </w:rPr>
        <w:t>neonates</w:t>
      </w:r>
      <w:r w:rsidR="009C5FB5" w:rsidRPr="002B4F69">
        <w:rPr>
          <w:rFonts w:ascii="Century Gothic" w:hAnsi="Century Gothic"/>
          <w:sz w:val="24"/>
          <w:szCs w:val="24"/>
        </w:rPr>
        <w:t xml:space="preserve">. The bowel </w:t>
      </w:r>
      <w:r w:rsidR="00DF0F91" w:rsidRPr="002B4F69">
        <w:rPr>
          <w:rFonts w:ascii="Century Gothic" w:hAnsi="Century Gothic"/>
          <w:sz w:val="24"/>
          <w:szCs w:val="24"/>
        </w:rPr>
        <w:t>becomes compromised</w:t>
      </w:r>
      <w:r w:rsidR="009C5FB5" w:rsidRPr="002B4F69">
        <w:rPr>
          <w:rFonts w:ascii="Century Gothic" w:hAnsi="Century Gothic"/>
          <w:sz w:val="24"/>
          <w:szCs w:val="24"/>
        </w:rPr>
        <w:t xml:space="preserve"> when its blood supply is decreased </w:t>
      </w:r>
      <w:r w:rsidR="00DF0F91" w:rsidRPr="002B4F69">
        <w:rPr>
          <w:rFonts w:ascii="Century Gothic" w:hAnsi="Century Gothic"/>
          <w:sz w:val="24"/>
          <w:szCs w:val="24"/>
        </w:rPr>
        <w:t xml:space="preserve">before or following birth </w:t>
      </w:r>
      <w:r w:rsidR="009C5FB5" w:rsidRPr="002B4F69">
        <w:rPr>
          <w:rFonts w:ascii="Century Gothic" w:hAnsi="Century Gothic"/>
          <w:sz w:val="24"/>
          <w:szCs w:val="24"/>
        </w:rPr>
        <w:t xml:space="preserve">and bacteria that are normally present in the bowel invade the damaged area, causing more damage. </w:t>
      </w:r>
      <w:r w:rsidR="00DF0F91" w:rsidRPr="002B4F69">
        <w:rPr>
          <w:rFonts w:ascii="Century Gothic" w:hAnsi="Century Gothic"/>
          <w:sz w:val="24"/>
          <w:szCs w:val="24"/>
        </w:rPr>
        <w:t>Neonates</w:t>
      </w:r>
      <w:r w:rsidR="009C5FB5" w:rsidRPr="002B4F69">
        <w:rPr>
          <w:rFonts w:ascii="Century Gothic" w:hAnsi="Century Gothic"/>
          <w:sz w:val="24"/>
          <w:szCs w:val="24"/>
        </w:rPr>
        <w:t xml:space="preserve"> with NEC develop </w:t>
      </w:r>
      <w:r w:rsidR="00DF0F91" w:rsidRPr="002B4F69">
        <w:rPr>
          <w:rFonts w:ascii="Century Gothic" w:hAnsi="Century Gothic"/>
          <w:sz w:val="24"/>
          <w:szCs w:val="24"/>
        </w:rPr>
        <w:t xml:space="preserve">acute </w:t>
      </w:r>
      <w:r w:rsidR="009C5FB5" w:rsidRPr="002B4F69">
        <w:rPr>
          <w:rFonts w:ascii="Century Gothic" w:hAnsi="Century Gothic"/>
          <w:sz w:val="24"/>
          <w:szCs w:val="24"/>
        </w:rPr>
        <w:t xml:space="preserve">abdominal </w:t>
      </w:r>
      <w:r w:rsidR="00DF0F91" w:rsidRPr="002B4F69">
        <w:rPr>
          <w:rFonts w:ascii="Century Gothic" w:hAnsi="Century Gothic"/>
          <w:sz w:val="24"/>
          <w:szCs w:val="24"/>
        </w:rPr>
        <w:t>distension</w:t>
      </w:r>
      <w:r w:rsidR="00752E37" w:rsidRPr="002B4F69">
        <w:rPr>
          <w:rFonts w:ascii="Century Gothic" w:hAnsi="Century Gothic"/>
          <w:sz w:val="24"/>
          <w:szCs w:val="24"/>
        </w:rPr>
        <w:t>, bilious</w:t>
      </w:r>
      <w:r w:rsidR="00DF0F91" w:rsidRPr="002B4F69">
        <w:rPr>
          <w:rFonts w:ascii="Century Gothic" w:hAnsi="Century Gothic"/>
          <w:sz w:val="24"/>
          <w:szCs w:val="24"/>
        </w:rPr>
        <w:t xml:space="preserve"> vomiting and may pass blood rectally. </w:t>
      </w:r>
    </w:p>
    <w:p w:rsidR="004F2A39" w:rsidRPr="002B4F69" w:rsidRDefault="004F2A39" w:rsidP="009C5FB5">
      <w:pPr>
        <w:rPr>
          <w:rFonts w:ascii="Century Gothic" w:hAnsi="Century Gothic"/>
          <w:sz w:val="24"/>
          <w:szCs w:val="24"/>
        </w:rPr>
      </w:pPr>
      <w:r w:rsidRPr="002B4F69">
        <w:rPr>
          <w:rFonts w:ascii="Century Gothic" w:hAnsi="Century Gothic"/>
          <w:b/>
          <w:sz w:val="24"/>
          <w:szCs w:val="24"/>
        </w:rPr>
        <w:t>Oesophageal atresia</w:t>
      </w:r>
      <w:r w:rsidR="00DF0F91" w:rsidRPr="002B4F69">
        <w:rPr>
          <w:rFonts w:ascii="Century Gothic" w:hAnsi="Century Gothic"/>
          <w:b/>
          <w:sz w:val="24"/>
          <w:szCs w:val="24"/>
        </w:rPr>
        <w:t xml:space="preserve"> (OA)</w:t>
      </w:r>
      <w:r w:rsidRPr="002B4F69">
        <w:rPr>
          <w:rFonts w:ascii="Century Gothic" w:hAnsi="Century Gothic"/>
          <w:b/>
          <w:sz w:val="24"/>
          <w:szCs w:val="24"/>
        </w:rPr>
        <w:t xml:space="preserve"> with or without Tracheo-oesophageal fistula</w:t>
      </w:r>
      <w:r w:rsidR="00DF0F91" w:rsidRPr="002B4F69">
        <w:rPr>
          <w:rFonts w:ascii="Century Gothic" w:hAnsi="Century Gothic"/>
          <w:b/>
          <w:sz w:val="24"/>
          <w:szCs w:val="24"/>
        </w:rPr>
        <w:t xml:space="preserve"> (TOF)</w:t>
      </w:r>
      <w:r w:rsidRPr="002B4F69">
        <w:rPr>
          <w:rFonts w:ascii="Century Gothic" w:hAnsi="Century Gothic"/>
          <w:b/>
          <w:sz w:val="24"/>
          <w:szCs w:val="24"/>
        </w:rPr>
        <w:t>:</w:t>
      </w:r>
      <w:r w:rsidR="00DF0F91" w:rsidRPr="002B4F69">
        <w:rPr>
          <w:rFonts w:ascii="Century Gothic" w:hAnsi="Century Gothic"/>
          <w:b/>
          <w:sz w:val="24"/>
          <w:szCs w:val="24"/>
        </w:rPr>
        <w:t xml:space="preserve"> </w:t>
      </w:r>
      <w:r w:rsidR="00DF0F91" w:rsidRPr="002B4F69">
        <w:rPr>
          <w:rFonts w:ascii="Century Gothic" w:hAnsi="Century Gothic"/>
          <w:sz w:val="24"/>
          <w:szCs w:val="24"/>
        </w:rPr>
        <w:t xml:space="preserve">OA is where there is a </w:t>
      </w:r>
      <w:r w:rsidR="00752E37" w:rsidRPr="002B4F69">
        <w:rPr>
          <w:rFonts w:ascii="Century Gothic" w:hAnsi="Century Gothic"/>
          <w:sz w:val="24"/>
          <w:szCs w:val="24"/>
        </w:rPr>
        <w:t>blind</w:t>
      </w:r>
      <w:r w:rsidR="00DF0F91" w:rsidRPr="002B4F69">
        <w:rPr>
          <w:rFonts w:ascii="Century Gothic" w:hAnsi="Century Gothic"/>
          <w:sz w:val="24"/>
          <w:szCs w:val="24"/>
        </w:rPr>
        <w:t xml:space="preserve"> end of the oesophagus and failure to join the stomach. TOF is a joining between the trachea and the </w:t>
      </w:r>
      <w:r w:rsidR="00752E37" w:rsidRPr="002B4F69">
        <w:rPr>
          <w:rFonts w:ascii="Century Gothic" w:hAnsi="Century Gothic"/>
          <w:sz w:val="24"/>
          <w:szCs w:val="24"/>
        </w:rPr>
        <w:t>oesophagus</w:t>
      </w:r>
      <w:r w:rsidR="00DF0F91" w:rsidRPr="002B4F69">
        <w:rPr>
          <w:rFonts w:ascii="Century Gothic" w:hAnsi="Century Gothic"/>
          <w:sz w:val="24"/>
          <w:szCs w:val="24"/>
        </w:rPr>
        <w:t xml:space="preserve"> which can occur with OA. </w:t>
      </w:r>
    </w:p>
    <w:p w:rsidR="004F2A39" w:rsidRPr="002B4F69" w:rsidRDefault="004F2A39" w:rsidP="009C5FB5">
      <w:pPr>
        <w:rPr>
          <w:rFonts w:ascii="Century Gothic" w:hAnsi="Century Gothic"/>
          <w:b/>
          <w:sz w:val="24"/>
          <w:szCs w:val="24"/>
        </w:rPr>
      </w:pPr>
      <w:r w:rsidRPr="002B4F69">
        <w:rPr>
          <w:rFonts w:ascii="Century Gothic" w:hAnsi="Century Gothic"/>
          <w:b/>
          <w:sz w:val="24"/>
          <w:szCs w:val="24"/>
        </w:rPr>
        <w:t xml:space="preserve">Pyloric Stenosis: </w:t>
      </w:r>
      <w:r w:rsidR="008318D5">
        <w:rPr>
          <w:rFonts w:ascii="Century Gothic" w:hAnsi="Century Gothic" w:cs="Arial"/>
          <w:sz w:val="24"/>
          <w:szCs w:val="24"/>
        </w:rPr>
        <w:t>N</w:t>
      </w:r>
      <w:r w:rsidR="00177CCA" w:rsidRPr="002B4F69">
        <w:rPr>
          <w:rFonts w:ascii="Century Gothic" w:hAnsi="Century Gothic" w:cs="Arial"/>
          <w:sz w:val="24"/>
          <w:szCs w:val="24"/>
        </w:rPr>
        <w:t>arrowing of the pyloric sphincter (muscle) that blocks the passage of milk from the stomach into the duodenum.</w:t>
      </w:r>
    </w:p>
    <w:p w:rsidR="00DF0F91" w:rsidRPr="002B4F69" w:rsidRDefault="004F2A39" w:rsidP="009C5FB5">
      <w:pPr>
        <w:rPr>
          <w:rFonts w:ascii="Century Gothic" w:hAnsi="Century Gothic"/>
          <w:sz w:val="24"/>
          <w:szCs w:val="24"/>
        </w:rPr>
      </w:pPr>
      <w:r w:rsidRPr="002B4F69">
        <w:rPr>
          <w:rFonts w:ascii="Century Gothic" w:hAnsi="Century Gothic"/>
          <w:b/>
          <w:sz w:val="24"/>
          <w:szCs w:val="24"/>
        </w:rPr>
        <w:t>Short gut:</w:t>
      </w:r>
      <w:r w:rsidR="00DF0F91" w:rsidRPr="002B4F69">
        <w:rPr>
          <w:rFonts w:ascii="Century Gothic" w:hAnsi="Century Gothic"/>
          <w:b/>
          <w:sz w:val="24"/>
          <w:szCs w:val="24"/>
        </w:rPr>
        <w:t xml:space="preserve"> </w:t>
      </w:r>
      <w:r w:rsidR="00752E37" w:rsidRPr="002B4F69">
        <w:rPr>
          <w:rFonts w:ascii="Century Gothic" w:hAnsi="Century Gothic"/>
          <w:b/>
          <w:sz w:val="24"/>
          <w:szCs w:val="24"/>
        </w:rPr>
        <w:t>Otherwise</w:t>
      </w:r>
      <w:r w:rsidR="00DF0F91" w:rsidRPr="002B4F69">
        <w:rPr>
          <w:rFonts w:ascii="Century Gothic" w:hAnsi="Century Gothic"/>
          <w:b/>
          <w:sz w:val="24"/>
          <w:szCs w:val="24"/>
        </w:rPr>
        <w:t xml:space="preserve"> known as Short Bowel Syndrome. </w:t>
      </w:r>
      <w:r w:rsidR="00DF0F91" w:rsidRPr="002B4F69">
        <w:rPr>
          <w:rFonts w:ascii="Century Gothic" w:hAnsi="Century Gothic"/>
          <w:sz w:val="24"/>
          <w:szCs w:val="24"/>
        </w:rPr>
        <w:t>A</w:t>
      </w:r>
      <w:r w:rsidR="00DF0F91" w:rsidRPr="002B4F69">
        <w:rPr>
          <w:rFonts w:ascii="Century Gothic" w:hAnsi="Century Gothic"/>
          <w:sz w:val="24"/>
          <w:szCs w:val="24"/>
          <w:lang w:val="en"/>
        </w:rPr>
        <w:t xml:space="preserve"> </w:t>
      </w:r>
      <w:hyperlink r:id="rId12" w:tooltip="Malabsorption" w:history="1">
        <w:r w:rsidR="00DF0F91" w:rsidRPr="002B4F69">
          <w:rPr>
            <w:rStyle w:val="Hyperlink"/>
            <w:rFonts w:ascii="Century Gothic" w:hAnsi="Century Gothic"/>
            <w:color w:val="auto"/>
            <w:sz w:val="24"/>
            <w:szCs w:val="24"/>
            <w:u w:val="none"/>
            <w:lang w:val="en"/>
          </w:rPr>
          <w:t>malabsorption</w:t>
        </w:r>
      </w:hyperlink>
      <w:r w:rsidR="00DF0F91" w:rsidRPr="002B4F69">
        <w:rPr>
          <w:rFonts w:ascii="Century Gothic" w:hAnsi="Century Gothic"/>
          <w:sz w:val="24"/>
          <w:szCs w:val="24"/>
          <w:lang w:val="en"/>
        </w:rPr>
        <w:t xml:space="preserve"> disorder caused by the </w:t>
      </w:r>
      <w:hyperlink r:id="rId13" w:tooltip="Surgery" w:history="1">
        <w:r w:rsidR="00DF0F91" w:rsidRPr="002B4F69">
          <w:rPr>
            <w:rStyle w:val="Hyperlink"/>
            <w:rFonts w:ascii="Century Gothic" w:hAnsi="Century Gothic"/>
            <w:color w:val="auto"/>
            <w:sz w:val="24"/>
            <w:szCs w:val="24"/>
            <w:u w:val="none"/>
            <w:lang w:val="en"/>
          </w:rPr>
          <w:t>surgical</w:t>
        </w:r>
      </w:hyperlink>
      <w:r w:rsidR="00DF0F91" w:rsidRPr="002B4F69">
        <w:rPr>
          <w:rFonts w:ascii="Century Gothic" w:hAnsi="Century Gothic"/>
          <w:sz w:val="24"/>
          <w:szCs w:val="24"/>
          <w:lang w:val="en"/>
        </w:rPr>
        <w:t xml:space="preserve"> removal of a large </w:t>
      </w:r>
      <w:r w:rsidR="002B4F69">
        <w:rPr>
          <w:rFonts w:ascii="Century Gothic" w:hAnsi="Century Gothic"/>
          <w:sz w:val="24"/>
          <w:szCs w:val="24"/>
          <w:lang w:val="en"/>
        </w:rPr>
        <w:t>part</w:t>
      </w:r>
      <w:r w:rsidR="00DF0F91" w:rsidRPr="002B4F69">
        <w:rPr>
          <w:rFonts w:ascii="Century Gothic" w:hAnsi="Century Gothic"/>
          <w:sz w:val="24"/>
          <w:szCs w:val="24"/>
          <w:lang w:val="en"/>
        </w:rPr>
        <w:t xml:space="preserve"> of the </w:t>
      </w:r>
      <w:hyperlink r:id="rId14" w:tooltip="Small intestine" w:history="1">
        <w:r w:rsidR="00DF0F91" w:rsidRPr="002B4F69">
          <w:rPr>
            <w:rStyle w:val="Hyperlink"/>
            <w:rFonts w:ascii="Century Gothic" w:hAnsi="Century Gothic"/>
            <w:color w:val="auto"/>
            <w:sz w:val="24"/>
            <w:szCs w:val="24"/>
            <w:u w:val="none"/>
            <w:lang w:val="en"/>
          </w:rPr>
          <w:t>small intestine</w:t>
        </w:r>
      </w:hyperlink>
      <w:r w:rsidR="00DF0F91" w:rsidRPr="002B4F69">
        <w:rPr>
          <w:rFonts w:ascii="Century Gothic" w:hAnsi="Century Gothic"/>
          <w:sz w:val="24"/>
          <w:szCs w:val="24"/>
          <w:lang w:val="en"/>
        </w:rPr>
        <w:t>, leaving a significantly small section.</w:t>
      </w:r>
    </w:p>
    <w:p w:rsidR="00752E37" w:rsidRPr="002B4F69" w:rsidRDefault="006154F6" w:rsidP="00752E37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val="en-GB" w:eastAsia="en-GB"/>
        </w:rPr>
      </w:pPr>
      <w:r w:rsidRPr="002B4F69">
        <w:rPr>
          <w:rFonts w:ascii="Century Gothic" w:hAnsi="Century Gothic"/>
          <w:b/>
          <w:sz w:val="24"/>
          <w:szCs w:val="24"/>
        </w:rPr>
        <w:t>Volvulus:</w:t>
      </w:r>
      <w:r w:rsidR="00752E37" w:rsidRPr="002B4F69">
        <w:rPr>
          <w:rFonts w:ascii="Century Gothic" w:eastAsia="Times New Roman" w:hAnsi="Century Gothic" w:cs="Arial"/>
          <w:sz w:val="24"/>
          <w:szCs w:val="24"/>
          <w:lang w:val="en-GB" w:eastAsia="en-GB"/>
        </w:rPr>
        <w:t xml:space="preserve"> an obstruction caused by twisting of the intestine leading to acute intestinal obstruction</w:t>
      </w:r>
    </w:p>
    <w:p w:rsidR="002E2DB4" w:rsidRPr="002B4F69" w:rsidRDefault="004F2A39" w:rsidP="004F2A39">
      <w:pPr>
        <w:jc w:val="center"/>
        <w:rPr>
          <w:rFonts w:ascii="Century Gothic" w:hAnsi="Century Gothic"/>
          <w:b/>
          <w:sz w:val="24"/>
          <w:szCs w:val="24"/>
        </w:rPr>
      </w:pPr>
      <w:r w:rsidRPr="002B4F69">
        <w:rPr>
          <w:rFonts w:ascii="Century Gothic" w:hAnsi="Century Gothic"/>
          <w:b/>
          <w:sz w:val="24"/>
          <w:szCs w:val="24"/>
        </w:rPr>
        <w:lastRenderedPageBreak/>
        <w:t>Congenital Cardiac defects</w:t>
      </w:r>
      <w:r w:rsidR="002B4F69">
        <w:rPr>
          <w:rFonts w:ascii="Century Gothic" w:hAnsi="Century Gothic"/>
          <w:b/>
          <w:sz w:val="24"/>
          <w:szCs w:val="24"/>
        </w:rPr>
        <w:t>: Some examples</w:t>
      </w:r>
      <w:r w:rsidRPr="002B4F69">
        <w:rPr>
          <w:rFonts w:ascii="Century Gothic" w:hAnsi="Century Gothic"/>
          <w:b/>
          <w:sz w:val="24"/>
          <w:szCs w:val="24"/>
        </w:rPr>
        <w:t>.</w:t>
      </w:r>
    </w:p>
    <w:p w:rsidR="00752E37" w:rsidRPr="002B4F69" w:rsidRDefault="007B7FBC" w:rsidP="007B7FBC">
      <w:pPr>
        <w:rPr>
          <w:rFonts w:ascii="Century Gothic" w:hAnsi="Century Gothic"/>
          <w:sz w:val="24"/>
          <w:szCs w:val="24"/>
        </w:rPr>
      </w:pPr>
      <w:r w:rsidRPr="002B4F69">
        <w:rPr>
          <w:rFonts w:ascii="Century Gothic" w:hAnsi="Century Gothic"/>
          <w:b/>
          <w:sz w:val="24"/>
          <w:szCs w:val="24"/>
        </w:rPr>
        <w:t>Coarctation of the aorta</w:t>
      </w:r>
      <w:r w:rsidR="005E1371">
        <w:rPr>
          <w:rFonts w:ascii="Century Gothic" w:hAnsi="Century Gothic"/>
          <w:sz w:val="24"/>
          <w:szCs w:val="24"/>
        </w:rPr>
        <w:t xml:space="preserve">: Part of the aorta </w:t>
      </w:r>
      <w:r w:rsidR="00752E37" w:rsidRPr="002B4F69">
        <w:rPr>
          <w:rFonts w:ascii="Century Gothic" w:hAnsi="Century Gothic"/>
          <w:sz w:val="24"/>
          <w:szCs w:val="24"/>
        </w:rPr>
        <w:t xml:space="preserve">is narrowed preventing adequate blood flow to the body. </w:t>
      </w:r>
      <w:r w:rsidRPr="002B4F69">
        <w:rPr>
          <w:rFonts w:ascii="Century Gothic" w:hAnsi="Century Gothic"/>
          <w:sz w:val="24"/>
          <w:szCs w:val="24"/>
        </w:rPr>
        <w:t xml:space="preserve"> </w:t>
      </w:r>
    </w:p>
    <w:p w:rsidR="00752E37" w:rsidRPr="002B4F69" w:rsidRDefault="007B7FBC" w:rsidP="007B7FBC">
      <w:pPr>
        <w:rPr>
          <w:rFonts w:ascii="Century Gothic" w:hAnsi="Century Gothic"/>
          <w:sz w:val="24"/>
          <w:szCs w:val="24"/>
        </w:rPr>
      </w:pPr>
      <w:r w:rsidRPr="002B4F69">
        <w:rPr>
          <w:rFonts w:ascii="Century Gothic" w:hAnsi="Century Gothic"/>
          <w:b/>
          <w:sz w:val="24"/>
          <w:szCs w:val="24"/>
        </w:rPr>
        <w:t>Heart valve abnormalities</w:t>
      </w:r>
      <w:r w:rsidRPr="002B4F69">
        <w:rPr>
          <w:rFonts w:ascii="Century Gothic" w:hAnsi="Century Gothic"/>
          <w:sz w:val="24"/>
          <w:szCs w:val="24"/>
        </w:rPr>
        <w:t xml:space="preserve">: Some </w:t>
      </w:r>
      <w:r w:rsidR="00752E37" w:rsidRPr="002B4F69">
        <w:rPr>
          <w:rFonts w:ascii="Century Gothic" w:hAnsi="Century Gothic"/>
          <w:sz w:val="24"/>
          <w:szCs w:val="24"/>
        </w:rPr>
        <w:t>neonates</w:t>
      </w:r>
      <w:r w:rsidRPr="002B4F69">
        <w:rPr>
          <w:rFonts w:ascii="Century Gothic" w:hAnsi="Century Gothic"/>
          <w:sz w:val="24"/>
          <w:szCs w:val="24"/>
        </w:rPr>
        <w:t xml:space="preserve"> are born with heart valves that are narrowed, closed or blocked and prevent blood from flowing smoothly. </w:t>
      </w:r>
    </w:p>
    <w:p w:rsidR="007B7FBC" w:rsidRPr="002B4F69" w:rsidRDefault="007B7FBC" w:rsidP="007B7FBC">
      <w:pPr>
        <w:rPr>
          <w:rFonts w:ascii="Century Gothic" w:hAnsi="Century Gothic"/>
          <w:sz w:val="24"/>
          <w:szCs w:val="24"/>
        </w:rPr>
      </w:pPr>
      <w:r w:rsidRPr="002B4F69">
        <w:rPr>
          <w:rFonts w:ascii="Century Gothic" w:hAnsi="Century Gothic"/>
          <w:b/>
          <w:sz w:val="24"/>
          <w:szCs w:val="24"/>
        </w:rPr>
        <w:t>Patent ductus arteriosus (PDA):</w:t>
      </w:r>
      <w:r w:rsidRPr="002B4F69">
        <w:rPr>
          <w:rFonts w:ascii="Century Gothic" w:hAnsi="Century Gothic"/>
          <w:sz w:val="24"/>
          <w:szCs w:val="24"/>
        </w:rPr>
        <w:t xml:space="preserve"> </w:t>
      </w:r>
      <w:r w:rsidR="00752E37" w:rsidRPr="002B4F69">
        <w:rPr>
          <w:rFonts w:ascii="Century Gothic" w:hAnsi="Century Gothic"/>
          <w:sz w:val="24"/>
          <w:szCs w:val="24"/>
        </w:rPr>
        <w:t xml:space="preserve">The fetal duct connecting the pulmonary artery to the aorta remains open after birth (as in preterm neonates) or can be part of a more complex congenital cardiac defect. </w:t>
      </w:r>
    </w:p>
    <w:p w:rsidR="00752E37" w:rsidRPr="002B4F69" w:rsidRDefault="007B7FBC" w:rsidP="007B7FBC">
      <w:pPr>
        <w:rPr>
          <w:rFonts w:ascii="Century Gothic" w:hAnsi="Century Gothic"/>
          <w:sz w:val="24"/>
          <w:szCs w:val="24"/>
        </w:rPr>
      </w:pPr>
      <w:r w:rsidRPr="002B4F69">
        <w:rPr>
          <w:rFonts w:ascii="Century Gothic" w:hAnsi="Century Gothic"/>
          <w:b/>
          <w:sz w:val="24"/>
          <w:szCs w:val="24"/>
        </w:rPr>
        <w:t>Septal defects</w:t>
      </w:r>
      <w:r w:rsidRPr="002B4F69">
        <w:rPr>
          <w:rFonts w:ascii="Century Gothic" w:hAnsi="Century Gothic"/>
          <w:sz w:val="24"/>
          <w:szCs w:val="24"/>
        </w:rPr>
        <w:t xml:space="preserve">: A septal defect refers to a hole in the wall (septum) that divides the left and right sides of the heart. Septal defects are usually between the upper </w:t>
      </w:r>
      <w:r w:rsidR="00752E37" w:rsidRPr="002B4F69">
        <w:rPr>
          <w:rFonts w:ascii="Century Gothic" w:hAnsi="Century Gothic"/>
          <w:sz w:val="24"/>
          <w:szCs w:val="24"/>
        </w:rPr>
        <w:t xml:space="preserve">walls dividing the right and left chambers </w:t>
      </w:r>
      <w:r w:rsidRPr="002B4F69">
        <w:rPr>
          <w:rFonts w:ascii="Century Gothic" w:hAnsi="Century Gothic"/>
          <w:sz w:val="24"/>
          <w:szCs w:val="24"/>
        </w:rPr>
        <w:t>(atrial</w:t>
      </w:r>
      <w:r w:rsidR="00752E37" w:rsidRPr="002B4F69">
        <w:rPr>
          <w:rFonts w:ascii="Century Gothic" w:hAnsi="Century Gothic"/>
          <w:sz w:val="24"/>
          <w:szCs w:val="24"/>
        </w:rPr>
        <w:t>- i.e; atrial septal defect or ASD</w:t>
      </w:r>
      <w:r w:rsidRPr="002B4F69">
        <w:rPr>
          <w:rFonts w:ascii="Century Gothic" w:hAnsi="Century Gothic"/>
          <w:sz w:val="24"/>
          <w:szCs w:val="24"/>
        </w:rPr>
        <w:t>) or lower (ventricular</w:t>
      </w:r>
      <w:r w:rsidR="00752E37" w:rsidRPr="002B4F69">
        <w:rPr>
          <w:rFonts w:ascii="Century Gothic" w:hAnsi="Century Gothic"/>
          <w:sz w:val="24"/>
          <w:szCs w:val="24"/>
        </w:rPr>
        <w:t>- i.e; ventricular septal defect or VSD</w:t>
      </w:r>
      <w:r w:rsidRPr="002B4F69">
        <w:rPr>
          <w:rFonts w:ascii="Century Gothic" w:hAnsi="Century Gothic"/>
          <w:sz w:val="24"/>
          <w:szCs w:val="24"/>
        </w:rPr>
        <w:t>)</w:t>
      </w:r>
      <w:r w:rsidR="00752E37" w:rsidRPr="002B4F69">
        <w:rPr>
          <w:rFonts w:ascii="Century Gothic" w:hAnsi="Century Gothic"/>
          <w:sz w:val="24"/>
          <w:szCs w:val="24"/>
        </w:rPr>
        <w:t>.</w:t>
      </w:r>
    </w:p>
    <w:p w:rsidR="007B7FBC" w:rsidRPr="002B4F69" w:rsidRDefault="007B7FBC" w:rsidP="007B7FBC">
      <w:pPr>
        <w:rPr>
          <w:rFonts w:ascii="Century Gothic" w:hAnsi="Century Gothic"/>
          <w:sz w:val="24"/>
          <w:szCs w:val="24"/>
        </w:rPr>
      </w:pPr>
      <w:r w:rsidRPr="002B4F69">
        <w:rPr>
          <w:rFonts w:ascii="Century Gothic" w:hAnsi="Century Gothic"/>
          <w:b/>
          <w:sz w:val="24"/>
          <w:szCs w:val="24"/>
        </w:rPr>
        <w:t>Tetralogy of Fallot</w:t>
      </w:r>
      <w:r w:rsidRPr="002B4F69">
        <w:rPr>
          <w:rFonts w:ascii="Century Gothic" w:hAnsi="Century Gothic"/>
          <w:sz w:val="24"/>
          <w:szCs w:val="24"/>
        </w:rPr>
        <w:t>:</w:t>
      </w:r>
      <w:r w:rsidR="00752E37" w:rsidRPr="002B4F69">
        <w:rPr>
          <w:rFonts w:ascii="Century Gothic" w:hAnsi="Century Gothic"/>
          <w:sz w:val="24"/>
          <w:szCs w:val="24"/>
        </w:rPr>
        <w:t xml:space="preserve"> A</w:t>
      </w:r>
      <w:r w:rsidRPr="002B4F69">
        <w:rPr>
          <w:rFonts w:ascii="Century Gothic" w:hAnsi="Century Gothic"/>
          <w:sz w:val="24"/>
          <w:szCs w:val="24"/>
        </w:rPr>
        <w:t xml:space="preserve"> combination of four heart defects </w:t>
      </w:r>
      <w:r w:rsidR="00752E37" w:rsidRPr="002B4F69">
        <w:rPr>
          <w:rFonts w:ascii="Century Gothic" w:hAnsi="Century Gothic"/>
          <w:sz w:val="24"/>
          <w:szCs w:val="24"/>
        </w:rPr>
        <w:t>namely, pulmonary stenosis, overriding aorta, ventricular septal defect (VSD) and right sided hypertrophy (thickened muscle) of the ventricle.</w:t>
      </w:r>
    </w:p>
    <w:p w:rsidR="005A3427" w:rsidRPr="002B4F69" w:rsidRDefault="007B7FBC" w:rsidP="007B7FBC">
      <w:pPr>
        <w:rPr>
          <w:rFonts w:ascii="Century Gothic" w:hAnsi="Century Gothic"/>
          <w:sz w:val="24"/>
          <w:szCs w:val="24"/>
        </w:rPr>
      </w:pPr>
      <w:r w:rsidRPr="002B4F69">
        <w:rPr>
          <w:rFonts w:ascii="Century Gothic" w:hAnsi="Century Gothic"/>
          <w:b/>
          <w:sz w:val="24"/>
          <w:szCs w:val="24"/>
        </w:rPr>
        <w:t>Transposition of the great arteries</w:t>
      </w:r>
      <w:r w:rsidR="00752E37" w:rsidRPr="002B4F69">
        <w:rPr>
          <w:rFonts w:ascii="Century Gothic" w:hAnsi="Century Gothic"/>
          <w:b/>
          <w:sz w:val="24"/>
          <w:szCs w:val="24"/>
        </w:rPr>
        <w:t xml:space="preserve">: </w:t>
      </w:r>
      <w:r w:rsidR="00752E37" w:rsidRPr="002B4F69">
        <w:rPr>
          <w:rFonts w:ascii="Century Gothic" w:hAnsi="Century Gothic"/>
          <w:sz w:val="24"/>
          <w:szCs w:val="24"/>
        </w:rPr>
        <w:t>The</w:t>
      </w:r>
      <w:r w:rsidRPr="002B4F69">
        <w:rPr>
          <w:rFonts w:ascii="Century Gothic" w:hAnsi="Century Gothic"/>
          <w:sz w:val="24"/>
          <w:szCs w:val="24"/>
        </w:rPr>
        <w:t xml:space="preserve"> positions of the two major arteries leaving the hear</w:t>
      </w:r>
      <w:r w:rsidR="00752E37" w:rsidRPr="002B4F69">
        <w:rPr>
          <w:rFonts w:ascii="Century Gothic" w:hAnsi="Century Gothic"/>
          <w:sz w:val="24"/>
          <w:szCs w:val="24"/>
        </w:rPr>
        <w:t>t are reversed</w:t>
      </w:r>
      <w:r w:rsidRPr="002B4F69">
        <w:rPr>
          <w:rFonts w:ascii="Century Gothic" w:hAnsi="Century Gothic"/>
          <w:sz w:val="24"/>
          <w:szCs w:val="24"/>
        </w:rPr>
        <w:t xml:space="preserve"> so that each arises from the wrong pumping chamber. </w:t>
      </w:r>
    </w:p>
    <w:p w:rsidR="004F2A39" w:rsidRPr="002B4F69" w:rsidRDefault="004F2A39" w:rsidP="004F2A39">
      <w:pPr>
        <w:jc w:val="center"/>
        <w:rPr>
          <w:rFonts w:ascii="Century Gothic" w:hAnsi="Century Gothic"/>
          <w:b/>
          <w:sz w:val="24"/>
          <w:szCs w:val="24"/>
        </w:rPr>
      </w:pPr>
      <w:r w:rsidRPr="002B4F69">
        <w:rPr>
          <w:rFonts w:ascii="Century Gothic" w:hAnsi="Century Gothic"/>
          <w:b/>
          <w:sz w:val="24"/>
          <w:szCs w:val="24"/>
        </w:rPr>
        <w:t>Other Systems</w:t>
      </w:r>
      <w:r w:rsidR="002B4F69">
        <w:rPr>
          <w:rFonts w:ascii="Century Gothic" w:hAnsi="Century Gothic"/>
          <w:b/>
          <w:sz w:val="24"/>
          <w:szCs w:val="24"/>
        </w:rPr>
        <w:t>: Some examples</w:t>
      </w:r>
    </w:p>
    <w:p w:rsidR="004F2A39" w:rsidRPr="002B4F69" w:rsidRDefault="004F2A39" w:rsidP="004F2A39">
      <w:pPr>
        <w:rPr>
          <w:rFonts w:ascii="Century Gothic" w:hAnsi="Century Gothic"/>
          <w:b/>
          <w:sz w:val="24"/>
          <w:szCs w:val="24"/>
        </w:rPr>
      </w:pPr>
      <w:r w:rsidRPr="002B4F69">
        <w:rPr>
          <w:rFonts w:ascii="Century Gothic" w:hAnsi="Century Gothic"/>
          <w:b/>
          <w:sz w:val="24"/>
          <w:szCs w:val="24"/>
        </w:rPr>
        <w:t>Hydrocele</w:t>
      </w:r>
      <w:r w:rsidR="00752E37" w:rsidRPr="002B4F69">
        <w:rPr>
          <w:rFonts w:ascii="Century Gothic" w:hAnsi="Century Gothic"/>
          <w:b/>
          <w:sz w:val="24"/>
          <w:szCs w:val="24"/>
        </w:rPr>
        <w:t xml:space="preserve">: </w:t>
      </w:r>
      <w:r w:rsidR="002B4F69" w:rsidRPr="002B4F69">
        <w:rPr>
          <w:rStyle w:val="st1"/>
          <w:rFonts w:ascii="Century Gothic" w:hAnsi="Century Gothic" w:cs="Arial"/>
          <w:sz w:val="24"/>
          <w:szCs w:val="24"/>
        </w:rPr>
        <w:t>A fluid-filled sac su</w:t>
      </w:r>
      <w:r w:rsidR="005E1371">
        <w:rPr>
          <w:rStyle w:val="st1"/>
          <w:rFonts w:ascii="Century Gothic" w:hAnsi="Century Gothic" w:cs="Arial"/>
          <w:sz w:val="24"/>
          <w:szCs w:val="24"/>
        </w:rPr>
        <w:t>rrounding a testicle resulting in scrotal swelling.</w:t>
      </w:r>
    </w:p>
    <w:p w:rsidR="002B4F69" w:rsidRPr="002B4F69" w:rsidRDefault="004F2A39" w:rsidP="002B4F69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val="en-GB" w:eastAsia="en-GB"/>
        </w:rPr>
      </w:pPr>
      <w:r w:rsidRPr="002B4F69">
        <w:rPr>
          <w:rFonts w:ascii="Century Gothic" w:hAnsi="Century Gothic"/>
          <w:b/>
          <w:sz w:val="24"/>
          <w:szCs w:val="24"/>
        </w:rPr>
        <w:t>Hypospadius</w:t>
      </w:r>
      <w:r w:rsidR="00752E37" w:rsidRPr="002B4F69">
        <w:rPr>
          <w:rFonts w:ascii="Century Gothic" w:hAnsi="Century Gothic"/>
          <w:b/>
          <w:sz w:val="24"/>
          <w:szCs w:val="24"/>
        </w:rPr>
        <w:t>:</w:t>
      </w:r>
      <w:r w:rsidR="002B4F69" w:rsidRPr="002B4F69">
        <w:rPr>
          <w:rFonts w:ascii="Century Gothic" w:eastAsia="Times New Roman" w:hAnsi="Century Gothic" w:cs="Arial"/>
          <w:sz w:val="24"/>
          <w:szCs w:val="24"/>
          <w:lang w:val="en-GB" w:eastAsia="en-GB"/>
        </w:rPr>
        <w:t xml:space="preserve"> A congenital condition in males in which the opening of the urethra is on the underside of the penis.</w:t>
      </w:r>
    </w:p>
    <w:p w:rsidR="002B4F69" w:rsidRPr="002B4F69" w:rsidRDefault="002B4F69" w:rsidP="002B4F69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val="en-GB" w:eastAsia="en-GB"/>
        </w:rPr>
      </w:pPr>
    </w:p>
    <w:p w:rsidR="004F2A39" w:rsidRPr="002B4F69" w:rsidRDefault="004F2A39" w:rsidP="004F2A39">
      <w:pPr>
        <w:rPr>
          <w:rFonts w:ascii="Century Gothic" w:hAnsi="Century Gothic"/>
          <w:b/>
          <w:sz w:val="24"/>
          <w:szCs w:val="24"/>
        </w:rPr>
      </w:pPr>
      <w:r w:rsidRPr="002B4F69">
        <w:rPr>
          <w:rFonts w:ascii="Century Gothic" w:hAnsi="Century Gothic"/>
          <w:b/>
          <w:sz w:val="24"/>
          <w:szCs w:val="24"/>
        </w:rPr>
        <w:t>Posterior urethral valves</w:t>
      </w:r>
      <w:r w:rsidR="00752E37" w:rsidRPr="002B4F69">
        <w:rPr>
          <w:rFonts w:ascii="Century Gothic" w:hAnsi="Century Gothic"/>
          <w:b/>
          <w:sz w:val="24"/>
          <w:szCs w:val="24"/>
        </w:rPr>
        <w:t>:</w:t>
      </w:r>
      <w:r w:rsidR="002B4F69" w:rsidRPr="002B4F69">
        <w:rPr>
          <w:rFonts w:ascii="Century Gothic" w:hAnsi="Century Gothic"/>
          <w:b/>
          <w:sz w:val="24"/>
          <w:szCs w:val="24"/>
        </w:rPr>
        <w:t xml:space="preserve"> </w:t>
      </w:r>
      <w:r w:rsidR="002B4F69" w:rsidRPr="002B4F69">
        <w:rPr>
          <w:rFonts w:ascii="Century Gothic" w:hAnsi="Century Gothic" w:cs="Arial"/>
          <w:sz w:val="24"/>
          <w:szCs w:val="24"/>
        </w:rPr>
        <w:t>An obstructive developmental anomaly in the urethra and genitourinary system of male newborns. A posterior urethral valve is an obstructing membrane in the male urethra.</w:t>
      </w:r>
    </w:p>
    <w:p w:rsidR="004F2A39" w:rsidRDefault="004F2A39" w:rsidP="004F2A39">
      <w:pPr>
        <w:rPr>
          <w:rFonts w:ascii="Century Gothic" w:hAnsi="Century Gothic"/>
          <w:sz w:val="24"/>
          <w:szCs w:val="24"/>
        </w:rPr>
      </w:pPr>
      <w:r w:rsidRPr="002B4F69">
        <w:rPr>
          <w:rFonts w:ascii="Century Gothic" w:hAnsi="Century Gothic"/>
          <w:b/>
          <w:sz w:val="24"/>
          <w:szCs w:val="24"/>
        </w:rPr>
        <w:t>Myelomeningocele</w:t>
      </w:r>
      <w:r w:rsidRPr="002B4F69">
        <w:rPr>
          <w:rFonts w:ascii="Century Gothic" w:hAnsi="Century Gothic"/>
          <w:sz w:val="24"/>
          <w:szCs w:val="24"/>
        </w:rPr>
        <w:t xml:space="preserve">: </w:t>
      </w:r>
      <w:r w:rsidR="00616604" w:rsidRPr="002B4F69">
        <w:rPr>
          <w:rFonts w:ascii="Century Gothic" w:hAnsi="Century Gothic"/>
          <w:sz w:val="24"/>
          <w:szCs w:val="24"/>
        </w:rPr>
        <w:t xml:space="preserve">A type of neural tube </w:t>
      </w:r>
      <w:r w:rsidRPr="002B4F69">
        <w:rPr>
          <w:rFonts w:ascii="Century Gothic" w:hAnsi="Century Gothic"/>
          <w:sz w:val="24"/>
          <w:szCs w:val="24"/>
        </w:rPr>
        <w:t xml:space="preserve">defect </w:t>
      </w:r>
      <w:r w:rsidR="00616604" w:rsidRPr="002B4F69">
        <w:rPr>
          <w:rFonts w:ascii="Century Gothic" w:hAnsi="Century Gothic"/>
          <w:sz w:val="24"/>
          <w:szCs w:val="24"/>
        </w:rPr>
        <w:t>which is an</w:t>
      </w:r>
      <w:r w:rsidR="00616604" w:rsidRPr="002B4F69">
        <w:rPr>
          <w:rFonts w:ascii="Century Gothic" w:hAnsi="Century Gothic" w:cs="Arial"/>
          <w:sz w:val="24"/>
          <w:szCs w:val="24"/>
        </w:rPr>
        <w:t xml:space="preserve"> opening in the spinal cord </w:t>
      </w:r>
      <w:r w:rsidRPr="002B4F69">
        <w:rPr>
          <w:rFonts w:ascii="Century Gothic" w:hAnsi="Century Gothic"/>
          <w:sz w:val="24"/>
          <w:szCs w:val="24"/>
        </w:rPr>
        <w:t xml:space="preserve">resulting in varying degrees of paralysis, bladder and bowel problems. Affected </w:t>
      </w:r>
      <w:r w:rsidR="00616604" w:rsidRPr="002B4F69">
        <w:rPr>
          <w:rFonts w:ascii="Century Gothic" w:hAnsi="Century Gothic"/>
          <w:sz w:val="24"/>
          <w:szCs w:val="24"/>
        </w:rPr>
        <w:t>neonates</w:t>
      </w:r>
      <w:r w:rsidRPr="002B4F69">
        <w:rPr>
          <w:rFonts w:ascii="Century Gothic" w:hAnsi="Century Gothic"/>
          <w:sz w:val="24"/>
          <w:szCs w:val="24"/>
        </w:rPr>
        <w:t xml:space="preserve"> may require surgery during the newborn period to close the </w:t>
      </w:r>
      <w:r w:rsidR="00616604" w:rsidRPr="002B4F69">
        <w:rPr>
          <w:rFonts w:ascii="Century Gothic" w:hAnsi="Century Gothic"/>
          <w:sz w:val="24"/>
          <w:szCs w:val="24"/>
        </w:rPr>
        <w:t>defect</w:t>
      </w:r>
      <w:r w:rsidRPr="002B4F69">
        <w:rPr>
          <w:rFonts w:ascii="Century Gothic" w:hAnsi="Century Gothic"/>
          <w:sz w:val="24"/>
          <w:szCs w:val="24"/>
        </w:rPr>
        <w:t xml:space="preserve"> and prevent further nerve damage and infection; however, surgery cannot reverse nerve damage that already has occurred.</w:t>
      </w:r>
    </w:p>
    <w:p w:rsidR="005E1371" w:rsidRPr="005E1371" w:rsidRDefault="005E1371" w:rsidP="005E1371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5E1371">
        <w:rPr>
          <w:rFonts w:ascii="Century Gothic" w:hAnsi="Century Gothic"/>
          <w:b/>
          <w:sz w:val="20"/>
          <w:szCs w:val="20"/>
        </w:rPr>
        <w:t xml:space="preserve">Sources: </w:t>
      </w:r>
    </w:p>
    <w:p w:rsidR="005E1371" w:rsidRDefault="005E1371" w:rsidP="005E1371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E1371">
        <w:rPr>
          <w:rFonts w:ascii="Century Gothic" w:hAnsi="Century Gothic"/>
          <w:sz w:val="20"/>
          <w:szCs w:val="20"/>
        </w:rPr>
        <w:t xml:space="preserve">Meeks et al (2010), </w:t>
      </w:r>
      <w:r>
        <w:rPr>
          <w:rFonts w:ascii="Century Gothic" w:hAnsi="Century Gothic"/>
          <w:sz w:val="20"/>
          <w:szCs w:val="20"/>
        </w:rPr>
        <w:t xml:space="preserve"> Lomax (2011) &amp; Si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>nha et al. (2012).</w:t>
      </w:r>
    </w:p>
    <w:p w:rsidR="005E1371" w:rsidRPr="005E1371" w:rsidRDefault="005E1371" w:rsidP="004F2A39">
      <w:pPr>
        <w:rPr>
          <w:rFonts w:ascii="Century Gothic" w:hAnsi="Century Gothic"/>
          <w:sz w:val="20"/>
          <w:szCs w:val="20"/>
        </w:rPr>
      </w:pPr>
      <w:hyperlink r:id="rId15" w:history="1">
        <w:r w:rsidRPr="00240DE8">
          <w:rPr>
            <w:rStyle w:val="Hyperlink"/>
            <w:rFonts w:ascii="Century Gothic" w:hAnsi="Century Gothic"/>
            <w:sz w:val="20"/>
            <w:szCs w:val="20"/>
          </w:rPr>
          <w:t>http://www.surgical-tutor.org.uk/</w:t>
        </w:r>
      </w:hyperlink>
      <w:r>
        <w:rPr>
          <w:rFonts w:ascii="Century Gothic" w:hAnsi="Century Gothic"/>
          <w:sz w:val="20"/>
          <w:szCs w:val="20"/>
        </w:rPr>
        <w:t xml:space="preserve">    Free online resource on surgical conditions.</w:t>
      </w:r>
    </w:p>
    <w:sectPr w:rsidR="005E1371" w:rsidRPr="005E1371" w:rsidSect="008318D5">
      <w:footerReference w:type="default" r:id="rId16"/>
      <w:pgSz w:w="12240" w:h="15840"/>
      <w:pgMar w:top="1304" w:right="1440" w:bottom="13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3D" w:rsidRDefault="00493A3D" w:rsidP="0047581A">
      <w:pPr>
        <w:spacing w:after="0" w:line="240" w:lineRule="auto"/>
      </w:pPr>
      <w:r>
        <w:separator/>
      </w:r>
    </w:p>
  </w:endnote>
  <w:endnote w:type="continuationSeparator" w:id="0">
    <w:p w:rsidR="00493A3D" w:rsidRDefault="00493A3D" w:rsidP="0047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34074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7581A" w:rsidRDefault="0047581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371" w:rsidRPr="005E137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Julia Petty</w:t>
        </w:r>
      </w:p>
    </w:sdtContent>
  </w:sdt>
  <w:p w:rsidR="0047581A" w:rsidRDefault="004758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3D" w:rsidRDefault="00493A3D" w:rsidP="0047581A">
      <w:pPr>
        <w:spacing w:after="0" w:line="240" w:lineRule="auto"/>
      </w:pPr>
      <w:r>
        <w:separator/>
      </w:r>
    </w:p>
  </w:footnote>
  <w:footnote w:type="continuationSeparator" w:id="0">
    <w:p w:rsidR="00493A3D" w:rsidRDefault="00493A3D" w:rsidP="00475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CA6"/>
    <w:multiLevelType w:val="multilevel"/>
    <w:tmpl w:val="2F509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85EE1"/>
    <w:multiLevelType w:val="multilevel"/>
    <w:tmpl w:val="48C64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ED5378"/>
    <w:multiLevelType w:val="multilevel"/>
    <w:tmpl w:val="ED9CF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FBC"/>
    <w:rsid w:val="000A57B0"/>
    <w:rsid w:val="00170AC2"/>
    <w:rsid w:val="00177CCA"/>
    <w:rsid w:val="002768D0"/>
    <w:rsid w:val="002B4F69"/>
    <w:rsid w:val="002E2DB4"/>
    <w:rsid w:val="00336355"/>
    <w:rsid w:val="0047581A"/>
    <w:rsid w:val="00485E69"/>
    <w:rsid w:val="00493A3D"/>
    <w:rsid w:val="004F2A39"/>
    <w:rsid w:val="005A3427"/>
    <w:rsid w:val="005B1664"/>
    <w:rsid w:val="005E1371"/>
    <w:rsid w:val="006154F6"/>
    <w:rsid w:val="00616604"/>
    <w:rsid w:val="00656DEC"/>
    <w:rsid w:val="006E69A2"/>
    <w:rsid w:val="007475F6"/>
    <w:rsid w:val="00752E37"/>
    <w:rsid w:val="007B7FBC"/>
    <w:rsid w:val="00802B0D"/>
    <w:rsid w:val="008318D5"/>
    <w:rsid w:val="0086039D"/>
    <w:rsid w:val="00881D3D"/>
    <w:rsid w:val="009C5FB5"/>
    <w:rsid w:val="00A86655"/>
    <w:rsid w:val="00C930E4"/>
    <w:rsid w:val="00DF0F91"/>
    <w:rsid w:val="00FC6563"/>
    <w:rsid w:val="00FD247D"/>
    <w:rsid w:val="00FD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81A"/>
  </w:style>
  <w:style w:type="paragraph" w:styleId="Footer">
    <w:name w:val="footer"/>
    <w:basedOn w:val="Normal"/>
    <w:link w:val="FooterChar"/>
    <w:uiPriority w:val="99"/>
    <w:unhideWhenUsed/>
    <w:rsid w:val="00475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81A"/>
  </w:style>
  <w:style w:type="character" w:styleId="Hyperlink">
    <w:name w:val="Hyperlink"/>
    <w:basedOn w:val="DefaultParagraphFont"/>
    <w:uiPriority w:val="99"/>
    <w:unhideWhenUsed/>
    <w:rsid w:val="000A57B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F0F91"/>
    <w:rPr>
      <w:b/>
      <w:bCs/>
      <w:i w:val="0"/>
      <w:iCs w:val="0"/>
    </w:rPr>
  </w:style>
  <w:style w:type="character" w:customStyle="1" w:styleId="st1">
    <w:name w:val="st1"/>
    <w:basedOn w:val="DefaultParagraphFont"/>
    <w:rsid w:val="00DF0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158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6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39697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64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62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83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116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23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441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909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0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35454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240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633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6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30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9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1362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32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00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59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67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09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451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255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548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56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641320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013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245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47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6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9690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10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7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92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82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46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98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79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854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44518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435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610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n.wikipedia.org/wiki/Surger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Malabsorpti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Clef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urgical-tutor.org.uk/" TargetMode="External"/><Relationship Id="rId10" Type="http://schemas.openxmlformats.org/officeDocument/2006/relationships/hyperlink" Target="http://en.wikipedia.org/wiki/Gesta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Congenital_deformity" TargetMode="External"/><Relationship Id="rId14" Type="http://schemas.openxmlformats.org/officeDocument/2006/relationships/hyperlink" Target="http://en.wikipedia.org/wiki/Small_intest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2A109-FA8B-4B6D-B1CE-6909A8F7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hhwin7setup</cp:lastModifiedBy>
  <cp:revision>17</cp:revision>
  <dcterms:created xsi:type="dcterms:W3CDTF">2014-02-11T13:44:00Z</dcterms:created>
  <dcterms:modified xsi:type="dcterms:W3CDTF">2014-03-13T21:47:00Z</dcterms:modified>
</cp:coreProperties>
</file>