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6A34E" w14:textId="77777777" w:rsidR="00EA1F15" w:rsidRDefault="004C3332" w:rsidP="008F0E60">
      <w:pPr>
        <w:pStyle w:val="Heading1"/>
      </w:pPr>
      <w:r>
        <w:t xml:space="preserve">University of Hertfordshire </w:t>
      </w:r>
    </w:p>
    <w:p w14:paraId="4B996D23" w14:textId="0BE81747" w:rsidR="00A5344B" w:rsidRDefault="00335A20" w:rsidP="008F0E60">
      <w:pPr>
        <w:pStyle w:val="Heading1"/>
      </w:pPr>
      <w:r w:rsidRPr="008F0E60">
        <w:t xml:space="preserve">REF2021 </w:t>
      </w:r>
      <w:r w:rsidR="0029629D" w:rsidRPr="008F0E60">
        <w:t>E</w:t>
      </w:r>
      <w:r w:rsidR="007C4195">
        <w:t xml:space="preserve">quality </w:t>
      </w:r>
      <w:r w:rsidR="0029629D" w:rsidRPr="008F0E60">
        <w:t>I</w:t>
      </w:r>
      <w:r w:rsidR="007C4195">
        <w:t xml:space="preserve">mpact </w:t>
      </w:r>
      <w:r w:rsidR="00E11805" w:rsidRPr="008F0E60">
        <w:t>A</w:t>
      </w:r>
      <w:r w:rsidR="00E11805">
        <w:t>ssessment</w:t>
      </w:r>
      <w:r w:rsidR="0029629D" w:rsidRPr="008F0E60">
        <w:t xml:space="preserve"> </w:t>
      </w:r>
    </w:p>
    <w:p w14:paraId="5D495104" w14:textId="77777777" w:rsidR="008F0E60" w:rsidRPr="008F0E60" w:rsidRDefault="008F0E60" w:rsidP="008F0E60"/>
    <w:p w14:paraId="678B384F" w14:textId="78D7AF60" w:rsidR="008F0E60" w:rsidRDefault="000D5535" w:rsidP="00F809B0">
      <w:pPr>
        <w:pStyle w:val="ListParagraph"/>
        <w:numPr>
          <w:ilvl w:val="0"/>
          <w:numId w:val="1"/>
        </w:numPr>
        <w:spacing w:line="300" w:lineRule="atLeast"/>
        <w:rPr>
          <w:rFonts w:eastAsia="Times New Roman"/>
          <w:sz w:val="21"/>
          <w:szCs w:val="21"/>
          <w:lang w:eastAsia="en-GB"/>
        </w:rPr>
      </w:pPr>
      <w:r w:rsidRPr="008F0E60">
        <w:rPr>
          <w:rStyle w:val="Heading2Char"/>
        </w:rPr>
        <w:t>Introduction</w:t>
      </w:r>
      <w:r w:rsidRPr="005A2E25">
        <w:rPr>
          <w:rFonts w:eastAsia="Times New Roman"/>
          <w:sz w:val="21"/>
          <w:szCs w:val="21"/>
          <w:lang w:eastAsia="en-GB"/>
        </w:rPr>
        <w:t xml:space="preserve"> </w:t>
      </w:r>
    </w:p>
    <w:p w14:paraId="354E6897" w14:textId="4A9908A0" w:rsidR="00F809B0" w:rsidRDefault="00F809B0" w:rsidP="00F809B0">
      <w:pPr>
        <w:spacing w:line="300" w:lineRule="atLeast"/>
        <w:rPr>
          <w:rFonts w:eastAsia="Times New Roman"/>
          <w:sz w:val="21"/>
          <w:szCs w:val="21"/>
          <w:lang w:eastAsia="en-GB"/>
        </w:rPr>
      </w:pPr>
    </w:p>
    <w:p w14:paraId="0FBD7465" w14:textId="6E131C79" w:rsidR="008F0E60" w:rsidRPr="00F809B0" w:rsidRDefault="00F809B0" w:rsidP="008F0E60">
      <w:pPr>
        <w:rPr>
          <w:lang w:eastAsia="en-GB"/>
        </w:rPr>
      </w:pPr>
      <w:r>
        <w:rPr>
          <w:lang w:eastAsia="en-GB"/>
        </w:rPr>
        <w:t>The University of Hertfordshire (UH) prepared an</w:t>
      </w:r>
      <w:r w:rsidR="007C4195">
        <w:rPr>
          <w:lang w:eastAsia="en-GB"/>
        </w:rPr>
        <w:t xml:space="preserve"> Equality Impact Assessment</w:t>
      </w:r>
      <w:r>
        <w:rPr>
          <w:lang w:eastAsia="en-GB"/>
        </w:rPr>
        <w:t xml:space="preserve"> </w:t>
      </w:r>
      <w:r w:rsidR="007C4195">
        <w:rPr>
          <w:lang w:eastAsia="en-GB"/>
        </w:rPr>
        <w:t>(</w:t>
      </w:r>
      <w:r>
        <w:rPr>
          <w:lang w:eastAsia="en-GB"/>
        </w:rPr>
        <w:t>EIA</w:t>
      </w:r>
      <w:r w:rsidR="007C4195">
        <w:rPr>
          <w:lang w:eastAsia="en-GB"/>
        </w:rPr>
        <w:t>)</w:t>
      </w:r>
      <w:r>
        <w:rPr>
          <w:lang w:eastAsia="en-GB"/>
        </w:rPr>
        <w:t xml:space="preserve"> on the University’s Code of Practice</w:t>
      </w:r>
      <w:r w:rsidR="007C4195">
        <w:rPr>
          <w:lang w:eastAsia="en-GB"/>
        </w:rPr>
        <w:t xml:space="preserve"> for Submission to REF2021</w:t>
      </w:r>
      <w:r>
        <w:rPr>
          <w:lang w:eastAsia="en-GB"/>
        </w:rPr>
        <w:t xml:space="preserve"> in early 2020 which is included as Annex A.</w:t>
      </w:r>
      <w:r w:rsidR="00942C97">
        <w:rPr>
          <w:lang w:eastAsia="en-GB"/>
        </w:rPr>
        <w:t xml:space="preserve"> </w:t>
      </w:r>
      <w:r w:rsidR="008F0E60">
        <w:rPr>
          <w:lang w:eastAsia="en-GB"/>
        </w:rPr>
        <w:t xml:space="preserve">The EIA </w:t>
      </w:r>
      <w:r w:rsidR="008F0E60" w:rsidRPr="00F809B0">
        <w:rPr>
          <w:lang w:eastAsia="en-GB"/>
        </w:rPr>
        <w:t xml:space="preserve">gave assurance </w:t>
      </w:r>
      <w:r w:rsidR="008F0E60">
        <w:rPr>
          <w:lang w:eastAsia="en-GB"/>
        </w:rPr>
        <w:t>to those involved in managing the REF</w:t>
      </w:r>
      <w:r w:rsidR="0061531D">
        <w:rPr>
          <w:lang w:eastAsia="en-GB"/>
        </w:rPr>
        <w:t xml:space="preserve"> submission</w:t>
      </w:r>
      <w:r w:rsidR="008F0E60">
        <w:rPr>
          <w:lang w:eastAsia="en-GB"/>
        </w:rPr>
        <w:t xml:space="preserve"> </w:t>
      </w:r>
      <w:r w:rsidR="008F0E60" w:rsidRPr="00F809B0">
        <w:rPr>
          <w:lang w:eastAsia="en-GB"/>
        </w:rPr>
        <w:t>that no single group was significantly adversely affected by the policies and processes being implemented to prepare the REF2021 submission.</w:t>
      </w:r>
      <w:r w:rsidR="00942C97">
        <w:rPr>
          <w:lang w:eastAsia="en-GB"/>
        </w:rPr>
        <w:t xml:space="preserve"> </w:t>
      </w:r>
    </w:p>
    <w:p w14:paraId="6BECBAC3" w14:textId="12F5F4B7" w:rsidR="00F809B0" w:rsidRPr="00F809B0" w:rsidRDefault="00F809B0" w:rsidP="00F809B0">
      <w:pPr>
        <w:spacing w:line="300" w:lineRule="atLeast"/>
        <w:rPr>
          <w:rFonts w:eastAsia="Times New Roman"/>
          <w:sz w:val="21"/>
          <w:szCs w:val="21"/>
          <w:lang w:eastAsia="en-GB"/>
        </w:rPr>
      </w:pPr>
    </w:p>
    <w:p w14:paraId="464E8AD1" w14:textId="62B2DF78" w:rsidR="00F809B0" w:rsidRPr="00F809B0" w:rsidRDefault="00F809B0" w:rsidP="008F0E60">
      <w:pPr>
        <w:rPr>
          <w:lang w:eastAsia="en-GB"/>
        </w:rPr>
      </w:pPr>
      <w:r w:rsidRPr="00F809B0">
        <w:rPr>
          <w:lang w:eastAsia="en-GB"/>
        </w:rPr>
        <w:t xml:space="preserve">This document, which is the final report to </w:t>
      </w:r>
      <w:r w:rsidR="007C4195">
        <w:rPr>
          <w:lang w:eastAsia="en-GB"/>
        </w:rPr>
        <w:t xml:space="preserve">the Research England </w:t>
      </w:r>
      <w:r w:rsidRPr="00F809B0">
        <w:rPr>
          <w:lang w:eastAsia="en-GB"/>
        </w:rPr>
        <w:t>REF</w:t>
      </w:r>
      <w:r w:rsidR="007C4195">
        <w:rPr>
          <w:lang w:eastAsia="en-GB"/>
        </w:rPr>
        <w:t>2021 team</w:t>
      </w:r>
      <w:r w:rsidRPr="00F809B0">
        <w:rPr>
          <w:lang w:eastAsia="en-GB"/>
        </w:rPr>
        <w:t xml:space="preserve">, sets out what has been done and the </w:t>
      </w:r>
      <w:r w:rsidR="00FA3662" w:rsidRPr="00F809B0">
        <w:rPr>
          <w:lang w:eastAsia="en-GB"/>
        </w:rPr>
        <w:t>plan</w:t>
      </w:r>
      <w:r w:rsidR="00FA3662">
        <w:rPr>
          <w:lang w:eastAsia="en-GB"/>
        </w:rPr>
        <w:t xml:space="preserve"> for the post-REF submission period</w:t>
      </w:r>
      <w:r w:rsidRPr="00F809B0">
        <w:rPr>
          <w:lang w:eastAsia="en-GB"/>
        </w:rPr>
        <w:t xml:space="preserve">. </w:t>
      </w:r>
    </w:p>
    <w:p w14:paraId="57EBD952" w14:textId="77777777" w:rsidR="00F809B0" w:rsidRPr="00F809B0" w:rsidRDefault="00F809B0" w:rsidP="00F218ED">
      <w:pPr>
        <w:spacing w:line="300" w:lineRule="atLeast"/>
        <w:rPr>
          <w:rFonts w:eastAsia="Times New Roman"/>
          <w:sz w:val="21"/>
          <w:szCs w:val="21"/>
          <w:lang w:eastAsia="en-GB"/>
        </w:rPr>
      </w:pPr>
    </w:p>
    <w:p w14:paraId="2296CE63" w14:textId="681DBD16" w:rsidR="00F218ED" w:rsidRPr="00F809B0" w:rsidRDefault="00F218ED" w:rsidP="008F0E60">
      <w:pPr>
        <w:rPr>
          <w:lang w:eastAsia="en-GB"/>
        </w:rPr>
      </w:pPr>
      <w:r w:rsidRPr="00F809B0">
        <w:rPr>
          <w:lang w:eastAsia="en-GB"/>
        </w:rPr>
        <w:t>The Pro Vice-Chancellor for Research and Enterprise is responsible for the EIA and for the resulting action plan and it</w:t>
      </w:r>
      <w:r w:rsidR="00E91048" w:rsidRPr="00F809B0">
        <w:rPr>
          <w:lang w:eastAsia="en-GB"/>
        </w:rPr>
        <w:t>s</w:t>
      </w:r>
      <w:r w:rsidRPr="00F809B0">
        <w:rPr>
          <w:lang w:eastAsia="en-GB"/>
        </w:rPr>
        <w:t xml:space="preserve"> implementation.</w:t>
      </w:r>
    </w:p>
    <w:p w14:paraId="2D22E626" w14:textId="77777777" w:rsidR="00F218ED" w:rsidRPr="00F218ED" w:rsidRDefault="00F218ED" w:rsidP="00F218ED">
      <w:pPr>
        <w:spacing w:line="300" w:lineRule="atLeast"/>
        <w:rPr>
          <w:rFonts w:eastAsia="Times New Roman"/>
          <w:color w:val="FF0000"/>
          <w:sz w:val="21"/>
          <w:szCs w:val="21"/>
          <w:lang w:eastAsia="en-GB"/>
        </w:rPr>
      </w:pPr>
    </w:p>
    <w:p w14:paraId="50EBC7BB" w14:textId="6453AB18" w:rsidR="008F0E60" w:rsidRDefault="000D5535" w:rsidP="00F809B0">
      <w:pPr>
        <w:pStyle w:val="ListParagraph"/>
        <w:numPr>
          <w:ilvl w:val="0"/>
          <w:numId w:val="1"/>
        </w:numPr>
        <w:spacing w:line="300" w:lineRule="atLeast"/>
        <w:rPr>
          <w:rFonts w:eastAsia="Times New Roman"/>
          <w:sz w:val="21"/>
          <w:szCs w:val="21"/>
          <w:lang w:eastAsia="en-GB"/>
        </w:rPr>
      </w:pPr>
      <w:r w:rsidRPr="008F0E60">
        <w:rPr>
          <w:rStyle w:val="Heading2Char"/>
        </w:rPr>
        <w:t>Background</w:t>
      </w:r>
      <w:r w:rsidRPr="005A2E25">
        <w:rPr>
          <w:rFonts w:eastAsia="Times New Roman"/>
          <w:sz w:val="21"/>
          <w:szCs w:val="21"/>
          <w:lang w:eastAsia="en-GB"/>
        </w:rPr>
        <w:t xml:space="preserve"> </w:t>
      </w:r>
    </w:p>
    <w:p w14:paraId="2095C0D3" w14:textId="77777777" w:rsidR="00F809B0" w:rsidRPr="00F809B0" w:rsidRDefault="00F809B0" w:rsidP="00F809B0">
      <w:pPr>
        <w:spacing w:line="300" w:lineRule="atLeast"/>
        <w:rPr>
          <w:rFonts w:eastAsia="Times New Roman"/>
          <w:sz w:val="21"/>
          <w:szCs w:val="21"/>
          <w:lang w:eastAsia="en-GB"/>
        </w:rPr>
      </w:pPr>
    </w:p>
    <w:p w14:paraId="7EE56370" w14:textId="20E395B7" w:rsidR="00F218ED" w:rsidRPr="00E02B31" w:rsidRDefault="00DB1E9C" w:rsidP="00E02B31">
      <w:pPr>
        <w:rPr>
          <w:lang w:eastAsia="en-GB"/>
        </w:rPr>
      </w:pPr>
      <w:r w:rsidRPr="00E02B31">
        <w:rPr>
          <w:lang w:eastAsia="en-GB"/>
        </w:rPr>
        <w:t xml:space="preserve">The </w:t>
      </w:r>
      <w:r>
        <w:rPr>
          <w:lang w:eastAsia="en-GB"/>
        </w:rPr>
        <w:t>University</w:t>
      </w:r>
      <w:r w:rsidR="00942C97">
        <w:rPr>
          <w:lang w:eastAsia="en-GB"/>
        </w:rPr>
        <w:t xml:space="preserve"> </w:t>
      </w:r>
      <w:r w:rsidR="00F218ED" w:rsidRPr="00E02B31">
        <w:rPr>
          <w:lang w:eastAsia="en-GB"/>
        </w:rPr>
        <w:t>REF</w:t>
      </w:r>
      <w:r w:rsidR="007C4195">
        <w:rPr>
          <w:lang w:eastAsia="en-GB"/>
        </w:rPr>
        <w:t>2021</w:t>
      </w:r>
      <w:r w:rsidR="00F218ED" w:rsidRPr="00E02B31">
        <w:rPr>
          <w:lang w:eastAsia="en-GB"/>
        </w:rPr>
        <w:t xml:space="preserve"> process was conducted within the framework </w:t>
      </w:r>
      <w:r w:rsidR="00943D81" w:rsidRPr="00E02B31">
        <w:rPr>
          <w:lang w:eastAsia="en-GB"/>
        </w:rPr>
        <w:t xml:space="preserve">of </w:t>
      </w:r>
      <w:r w:rsidR="00943D81" w:rsidRPr="00E02B31">
        <w:rPr>
          <w:rFonts w:cs="Arial"/>
        </w:rPr>
        <w:t>transparency</w:t>
      </w:r>
      <w:r w:rsidR="00F218ED" w:rsidRPr="00E02B31">
        <w:rPr>
          <w:rFonts w:cs="Arial"/>
        </w:rPr>
        <w:t xml:space="preserve">, consistency, accountability and inclusivity as set out in </w:t>
      </w:r>
      <w:r w:rsidR="008F0E60" w:rsidRPr="00E02B31">
        <w:rPr>
          <w:rFonts w:cs="Arial"/>
        </w:rPr>
        <w:t xml:space="preserve">its </w:t>
      </w:r>
      <w:r w:rsidR="00F218ED" w:rsidRPr="00E02B31">
        <w:rPr>
          <w:lang w:eastAsia="en-GB"/>
        </w:rPr>
        <w:t>REF202</w:t>
      </w:r>
      <w:r w:rsidR="008F0E60" w:rsidRPr="00E02B31">
        <w:rPr>
          <w:lang w:eastAsia="en-GB"/>
        </w:rPr>
        <w:t>1</w:t>
      </w:r>
      <w:r w:rsidR="00F218ED" w:rsidRPr="00E02B31">
        <w:rPr>
          <w:lang w:eastAsia="en-GB"/>
        </w:rPr>
        <w:t xml:space="preserve"> Code of Practice</w:t>
      </w:r>
      <w:r w:rsidR="00943D81">
        <w:rPr>
          <w:lang w:eastAsia="en-GB"/>
        </w:rPr>
        <w:t xml:space="preserve"> (COP)</w:t>
      </w:r>
      <w:r w:rsidR="007C4195">
        <w:rPr>
          <w:lang w:eastAsia="en-GB"/>
        </w:rPr>
        <w:t xml:space="preserve"> for Submission</w:t>
      </w:r>
      <w:r w:rsidR="00943D81">
        <w:rPr>
          <w:lang w:eastAsia="en-GB"/>
        </w:rPr>
        <w:t>.</w:t>
      </w:r>
      <w:r w:rsidR="00942C97">
        <w:rPr>
          <w:lang w:eastAsia="en-GB"/>
        </w:rPr>
        <w:t xml:space="preserve"> </w:t>
      </w:r>
      <w:r w:rsidR="00943D81">
        <w:rPr>
          <w:lang w:eastAsia="en-GB"/>
        </w:rPr>
        <w:t>The COP</w:t>
      </w:r>
      <w:r w:rsidR="00F218ED" w:rsidRPr="00E02B31">
        <w:rPr>
          <w:lang w:eastAsia="en-GB"/>
        </w:rPr>
        <w:t xml:space="preserve"> was approved by Research England in November 2019 (with</w:t>
      </w:r>
      <w:r w:rsidR="00411074" w:rsidRPr="00E02B31">
        <w:rPr>
          <w:lang w:eastAsia="en-GB"/>
        </w:rPr>
        <w:t xml:space="preserve"> a</w:t>
      </w:r>
      <w:r w:rsidR="00F218ED" w:rsidRPr="00E02B31">
        <w:rPr>
          <w:lang w:eastAsia="en-GB"/>
        </w:rPr>
        <w:t xml:space="preserve"> minor change consequent on the delayed submission date owing to the Covid-19 pandemic</w:t>
      </w:r>
      <w:r w:rsidR="00411074" w:rsidRPr="00E02B31">
        <w:rPr>
          <w:lang w:eastAsia="en-GB"/>
        </w:rPr>
        <w:t xml:space="preserve">, </w:t>
      </w:r>
      <w:r w:rsidR="00F218ED" w:rsidRPr="00E02B31">
        <w:rPr>
          <w:lang w:eastAsia="en-GB"/>
        </w:rPr>
        <w:t>approved in September 2020).</w:t>
      </w:r>
      <w:r w:rsidR="00942C97">
        <w:rPr>
          <w:lang w:eastAsia="en-GB"/>
        </w:rPr>
        <w:t xml:space="preserve"> </w:t>
      </w:r>
    </w:p>
    <w:p w14:paraId="04C88F14" w14:textId="1D25A345" w:rsidR="00E02B31" w:rsidRDefault="00E02B31" w:rsidP="008F0E60">
      <w:pPr>
        <w:rPr>
          <w:lang w:eastAsia="en-GB"/>
        </w:rPr>
      </w:pPr>
    </w:p>
    <w:p w14:paraId="3A9EE64E" w14:textId="7054C592" w:rsidR="00E02B31" w:rsidRDefault="00E02B31" w:rsidP="00963BF7">
      <w:r>
        <w:rPr>
          <w:lang w:eastAsia="en-GB"/>
        </w:rPr>
        <w:t xml:space="preserve">Since REF2014 </w:t>
      </w:r>
      <w:r w:rsidRPr="00E91048">
        <w:t>many initiatives had been supported by the University including Athena Swan, the Race Equality Charter, a review of flexible working and the HR Concordat</w:t>
      </w:r>
      <w:r>
        <w:t>. The University’s REF</w:t>
      </w:r>
      <w:r w:rsidR="007C4195">
        <w:t>2021</w:t>
      </w:r>
      <w:r>
        <w:t xml:space="preserve"> process was conducted within an environment in which </w:t>
      </w:r>
      <w:r w:rsidR="007C4195">
        <w:t>Equality, Diversity and Inclusion (</w:t>
      </w:r>
      <w:r>
        <w:t>EDI</w:t>
      </w:r>
      <w:r w:rsidR="007C4195">
        <w:t>)</w:t>
      </w:r>
      <w:r>
        <w:t>takes a prominent role in many University decisions.</w:t>
      </w:r>
      <w:r w:rsidR="00942C97">
        <w:t xml:space="preserve"> </w:t>
      </w:r>
      <w:r>
        <w:t>All Schools and professional areas have, since 2020, an Equality, Diversity and Inclusivity Team (EDIT) which</w:t>
      </w:r>
      <w:r w:rsidRPr="00405669">
        <w:rPr>
          <w:rFonts w:cs="Arial"/>
          <w:sz w:val="21"/>
          <w:szCs w:val="21"/>
        </w:rPr>
        <w:t xml:space="preserve"> </w:t>
      </w:r>
      <w:r>
        <w:rPr>
          <w:rStyle w:val="normaltextrun"/>
          <w:rFonts w:cs="Arial"/>
          <w:color w:val="000000"/>
          <w:shd w:val="clear" w:color="auto" w:fill="FFFFFF"/>
        </w:rPr>
        <w:t>support the</w:t>
      </w:r>
      <w:r w:rsidR="007C4195">
        <w:rPr>
          <w:rStyle w:val="normaltextrun"/>
          <w:rFonts w:cs="Arial"/>
          <w:color w:val="000000"/>
          <w:shd w:val="clear" w:color="auto" w:fill="FFFFFF"/>
        </w:rPr>
        <w:t xml:space="preserve"> University</w:t>
      </w:r>
      <w:r>
        <w:rPr>
          <w:rStyle w:val="normaltextrun"/>
          <w:rFonts w:cs="Arial"/>
          <w:color w:val="000000"/>
          <w:shd w:val="clear" w:color="auto" w:fill="FFFFFF"/>
        </w:rPr>
        <w:t xml:space="preserve"> EDI Board to implement the Strategic EDI Action Plan and work towards achieving the institution’s EDI objectives and priorities.</w:t>
      </w:r>
      <w:r>
        <w:t xml:space="preserve"> </w:t>
      </w:r>
    </w:p>
    <w:p w14:paraId="7CF61A1F" w14:textId="77777777" w:rsidR="00E02B31" w:rsidRDefault="00E02B31" w:rsidP="00E02B31">
      <w:pPr>
        <w:spacing w:line="300" w:lineRule="atLeast"/>
        <w:rPr>
          <w:color w:val="FF0000"/>
          <w:sz w:val="24"/>
          <w:szCs w:val="24"/>
        </w:rPr>
      </w:pPr>
    </w:p>
    <w:p w14:paraId="085504A9" w14:textId="63C36D53" w:rsidR="00E02B31" w:rsidRDefault="00E02B31" w:rsidP="00E02B31">
      <w:r w:rsidRPr="00D33B48">
        <w:t>The University’s intention with REF2021 was to make the highest-quality submission possible</w:t>
      </w:r>
      <w:r w:rsidR="007C4195">
        <w:t xml:space="preserve"> following the COP</w:t>
      </w:r>
      <w:r w:rsidRPr="00D33B48">
        <w:t xml:space="preserve"> reflecting the University’s research strengths,</w:t>
      </w:r>
      <w:r w:rsidR="007C4195">
        <w:t xml:space="preserve"> in order</w:t>
      </w:r>
      <w:r w:rsidRPr="00D33B48">
        <w:t xml:space="preserve"> to support the University’s research ambitions beyond 2021</w:t>
      </w:r>
      <w:r>
        <w:t>.</w:t>
      </w:r>
      <w:r w:rsidR="00942C97">
        <w:t xml:space="preserve"> </w:t>
      </w:r>
    </w:p>
    <w:p w14:paraId="603DB6E9" w14:textId="77777777" w:rsidR="00E02B31" w:rsidRDefault="00E02B31" w:rsidP="00E02B31"/>
    <w:p w14:paraId="671A2950" w14:textId="699C7C18" w:rsidR="00411074" w:rsidRDefault="008F0E60" w:rsidP="008F0E60">
      <w:pPr>
        <w:pStyle w:val="Heading2"/>
        <w:numPr>
          <w:ilvl w:val="0"/>
          <w:numId w:val="1"/>
        </w:numPr>
        <w:rPr>
          <w:rFonts w:eastAsiaTheme="minorEastAsia"/>
        </w:rPr>
      </w:pPr>
      <w:r>
        <w:rPr>
          <w:rFonts w:eastAsiaTheme="minorEastAsia"/>
        </w:rPr>
        <w:t>Analysis</w:t>
      </w:r>
    </w:p>
    <w:p w14:paraId="3351824E" w14:textId="5900BF27" w:rsidR="008F0E60" w:rsidRDefault="008F0E60" w:rsidP="008F0E60"/>
    <w:p w14:paraId="5C36FF15" w14:textId="26A89357" w:rsidR="00463C16" w:rsidRDefault="00463C16" w:rsidP="00963BF7">
      <w:bookmarkStart w:id="0" w:name="_Hlk73440868"/>
      <w:r>
        <w:t>The University’s Code of Practice</w:t>
      </w:r>
      <w:r w:rsidR="007C4195">
        <w:t xml:space="preserve"> for Submission to REF2021</w:t>
      </w:r>
      <w:r>
        <w:t xml:space="preserve"> set</w:t>
      </w:r>
      <w:r w:rsidR="007C4195">
        <w:t>s</w:t>
      </w:r>
      <w:r>
        <w:t xml:space="preserve"> out in detail the process for identifying staff with significant responsibility for research </w:t>
      </w:r>
      <w:r w:rsidR="00A701BD">
        <w:t>and</w:t>
      </w:r>
      <w:r>
        <w:t xml:space="preserve"> independent researchers</w:t>
      </w:r>
      <w:r w:rsidR="00940C7F">
        <w:t xml:space="preserve"> (Category A submitted staff)</w:t>
      </w:r>
      <w:r>
        <w:t>.</w:t>
      </w:r>
      <w:r w:rsidR="00942C97">
        <w:t xml:space="preserve"> </w:t>
      </w:r>
    </w:p>
    <w:p w14:paraId="14253127" w14:textId="77777777" w:rsidR="00463C16" w:rsidRDefault="00463C16" w:rsidP="00963BF7"/>
    <w:p w14:paraId="56C9576D" w14:textId="42D57A3B" w:rsidR="00E02B31" w:rsidRDefault="00463C16" w:rsidP="00963BF7">
      <w:r>
        <w:t xml:space="preserve">An analysis has been </w:t>
      </w:r>
      <w:r w:rsidR="007C4195">
        <w:t xml:space="preserve">undertaken concerning </w:t>
      </w:r>
      <w:r>
        <w:t>t</w:t>
      </w:r>
      <w:r w:rsidR="00E02B31" w:rsidRPr="000813F7">
        <w:t xml:space="preserve">he characteristics of </w:t>
      </w:r>
      <w:r w:rsidR="00940C7F">
        <w:t xml:space="preserve">Category A submitted </w:t>
      </w:r>
      <w:r w:rsidR="00E02B31" w:rsidRPr="000813F7">
        <w:t>staff</w:t>
      </w:r>
      <w:r w:rsidR="002B1D2D" w:rsidRPr="002B1D2D">
        <w:rPr>
          <w:rStyle w:val="FootnoteReference"/>
          <w:vertAlign w:val="superscript"/>
        </w:rPr>
        <w:footnoteReference w:id="1"/>
      </w:r>
      <w:r w:rsidR="00E02B31" w:rsidRPr="000813F7">
        <w:t xml:space="preserve"> compared</w:t>
      </w:r>
      <w:r w:rsidR="00940C7F">
        <w:t xml:space="preserve"> </w:t>
      </w:r>
      <w:r w:rsidR="00E02B31" w:rsidRPr="000813F7">
        <w:t>with</w:t>
      </w:r>
      <w:r w:rsidR="00940C7F">
        <w:t xml:space="preserve"> Category A eligible </w:t>
      </w:r>
      <w:r w:rsidR="00E02B31" w:rsidRPr="000813F7">
        <w:t>staff</w:t>
      </w:r>
      <w:r w:rsidR="002B1D2D" w:rsidRPr="002B1D2D">
        <w:rPr>
          <w:rStyle w:val="FootnoteReference"/>
          <w:vertAlign w:val="superscript"/>
        </w:rPr>
        <w:footnoteReference w:id="2"/>
      </w:r>
      <w:r w:rsidR="00A701BD">
        <w:t xml:space="preserve">. </w:t>
      </w:r>
      <w:r w:rsidR="00E02B31" w:rsidRPr="000813F7">
        <w:t xml:space="preserve">This analysis showed for almost all the protected characteristics for which </w:t>
      </w:r>
      <w:r w:rsidR="00E02B31">
        <w:t xml:space="preserve">there is </w:t>
      </w:r>
      <w:r w:rsidR="00E02B31" w:rsidRPr="000813F7">
        <w:t xml:space="preserve">enough data </w:t>
      </w:r>
      <w:r w:rsidR="00943D81">
        <w:t xml:space="preserve">that </w:t>
      </w:r>
      <w:r w:rsidR="00E02B31" w:rsidRPr="000813F7">
        <w:t>the REF2021</w:t>
      </w:r>
      <w:r w:rsidR="00BB6397">
        <w:t xml:space="preserve"> submission</w:t>
      </w:r>
      <w:r w:rsidR="00E02B31" w:rsidRPr="000813F7">
        <w:t xml:space="preserve"> </w:t>
      </w:r>
      <w:r w:rsidR="0019455B" w:rsidRPr="00A701BD">
        <w:t xml:space="preserve">was </w:t>
      </w:r>
      <w:r w:rsidR="0019455B" w:rsidRPr="00A701BD">
        <w:lastRenderedPageBreak/>
        <w:t>more diverse</w:t>
      </w:r>
      <w:r w:rsidR="00E02B31" w:rsidRPr="00A701BD">
        <w:t xml:space="preserve"> than</w:t>
      </w:r>
      <w:r w:rsidR="00E02B31" w:rsidRPr="000813F7">
        <w:t xml:space="preserve"> REF2014. For example, the percentage of women staff submitted in </w:t>
      </w:r>
      <w:r w:rsidR="00BB6397">
        <w:t>REF</w:t>
      </w:r>
      <w:r w:rsidR="00E02B31" w:rsidRPr="000813F7">
        <w:t xml:space="preserve">2021 is 7.3% </w:t>
      </w:r>
      <w:r w:rsidR="00A701BD">
        <w:t xml:space="preserve">greater </w:t>
      </w:r>
      <w:r w:rsidR="00A701BD" w:rsidRPr="000813F7">
        <w:t>than</w:t>
      </w:r>
      <w:r w:rsidR="00E02B31" w:rsidRPr="000813F7">
        <w:t xml:space="preserve"> in </w:t>
      </w:r>
      <w:r w:rsidR="00BB6397">
        <w:t>REF</w:t>
      </w:r>
      <w:r w:rsidR="00E02B31" w:rsidRPr="000813F7">
        <w:t xml:space="preserve">2014; staff declaring a disability 4.6% more than in </w:t>
      </w:r>
      <w:r w:rsidR="00BB6397">
        <w:t>REF</w:t>
      </w:r>
      <w:r w:rsidR="00E02B31" w:rsidRPr="000813F7">
        <w:t>2014.</w:t>
      </w:r>
      <w:r w:rsidR="00942C97">
        <w:t xml:space="preserve"> </w:t>
      </w:r>
      <w:r w:rsidR="00E02B31" w:rsidRPr="000813F7">
        <w:t xml:space="preserve">BAME staff percentages were the same in both submissions. </w:t>
      </w:r>
      <w:r w:rsidR="0019455B" w:rsidRPr="00A701BD">
        <w:t>In addition to action taken by the University since REF2014 this improvement in diversity is also a function of the change in REF</w:t>
      </w:r>
      <w:r w:rsidR="00BB6397" w:rsidRPr="00A701BD">
        <w:t>2021</w:t>
      </w:r>
      <w:r w:rsidR="0019455B" w:rsidRPr="00A701BD">
        <w:t xml:space="preserve"> policy towards the inclusion of all staff with Significant Responsibility for Research and research independence</w:t>
      </w:r>
      <w:r w:rsidR="00BB6397" w:rsidRPr="00A701BD">
        <w:t xml:space="preserve"> with a minimum of one up to a maximum of five outputs</w:t>
      </w:r>
      <w:r w:rsidR="0019455B" w:rsidRPr="00A701BD">
        <w:t>, unlike the previous requirement that all staff submitted should have four outputs unless they had specific staff circumstances.</w:t>
      </w:r>
      <w:r w:rsidR="0019455B">
        <w:t xml:space="preserve"> </w:t>
      </w:r>
    </w:p>
    <w:p w14:paraId="5CA9F1EA" w14:textId="7EB27452" w:rsidR="00A3403E" w:rsidRDefault="00A3403E" w:rsidP="00E02B31">
      <w:pPr>
        <w:rPr>
          <w:rFonts w:cs="Arial"/>
          <w:sz w:val="21"/>
          <w:szCs w:val="21"/>
        </w:rPr>
      </w:pPr>
    </w:p>
    <w:p w14:paraId="76AD9C2B" w14:textId="720624C4" w:rsidR="00E02B31" w:rsidRDefault="00E02B31" w:rsidP="00963BF7">
      <w:r w:rsidRPr="000813F7">
        <w:t xml:space="preserve">The </w:t>
      </w:r>
      <w:r w:rsidR="00BB6397">
        <w:t xml:space="preserve">profile of staff submitted </w:t>
      </w:r>
      <w:r w:rsidR="00F42DCE">
        <w:t>to</w:t>
      </w:r>
      <w:r w:rsidR="00942C97">
        <w:t xml:space="preserve"> </w:t>
      </w:r>
      <w:r w:rsidRPr="000813F7">
        <w:t xml:space="preserve">REF2021 </w:t>
      </w:r>
      <w:r w:rsidR="005127EF">
        <w:t>(</w:t>
      </w:r>
      <w:r w:rsidR="00BB6397">
        <w:t xml:space="preserve"> </w:t>
      </w:r>
      <w:proofErr w:type="spellStart"/>
      <w:r w:rsidR="00BB6397">
        <w:t>see</w:t>
      </w:r>
      <w:r w:rsidR="005127EF">
        <w:t>Table</w:t>
      </w:r>
      <w:proofErr w:type="spellEnd"/>
      <w:r w:rsidR="005127EF">
        <w:t xml:space="preserve"> 1) </w:t>
      </w:r>
      <w:r w:rsidRPr="000813F7">
        <w:t>show that women are underrepresented</w:t>
      </w:r>
      <w:r w:rsidR="00770408">
        <w:t xml:space="preserve"> in the </w:t>
      </w:r>
      <w:r w:rsidR="00235C0C">
        <w:t>submission,</w:t>
      </w:r>
      <w:r w:rsidRPr="000813F7">
        <w:t xml:space="preserve"> compared </w:t>
      </w:r>
      <w:r w:rsidR="00A701BD">
        <w:t>with the Category A eligible</w:t>
      </w:r>
      <w:r w:rsidRPr="000813F7">
        <w:t xml:space="preserve"> population, by 11%;</w:t>
      </w:r>
      <w:r w:rsidR="005127EF">
        <w:t xml:space="preserve"> and the data for BAME staff and staff with disabilities </w:t>
      </w:r>
      <w:r w:rsidR="0019455B" w:rsidRPr="00A701BD">
        <w:t xml:space="preserve">show that </w:t>
      </w:r>
      <w:r w:rsidR="005127EF" w:rsidRPr="00A701BD">
        <w:t xml:space="preserve">both </w:t>
      </w:r>
      <w:r w:rsidR="0019455B" w:rsidRPr="00A701BD">
        <w:t>black and ‘other ethnic’ staff are under-represented as are staff with disabilities</w:t>
      </w:r>
      <w:r w:rsidRPr="00A701BD">
        <w:t>.</w:t>
      </w:r>
      <w:r w:rsidR="00942C97">
        <w:t xml:space="preserve"> </w:t>
      </w:r>
      <w:r w:rsidRPr="000813F7">
        <w:t xml:space="preserve">In terms of age, the age-group 40-49 were over-represented by just over 5% while all the others were all </w:t>
      </w:r>
      <w:r w:rsidR="00BB6397">
        <w:t xml:space="preserve">very </w:t>
      </w:r>
      <w:r w:rsidRPr="000813F7">
        <w:t xml:space="preserve">slightly under-represented. </w:t>
      </w:r>
    </w:p>
    <w:p w14:paraId="72719D7A" w14:textId="0BB35100" w:rsidR="003E2A26" w:rsidRDefault="003E2A26" w:rsidP="00E02B31">
      <w:pPr>
        <w:rPr>
          <w:rFonts w:cs="Arial"/>
          <w:sz w:val="21"/>
          <w:szCs w:val="21"/>
        </w:rPr>
      </w:pPr>
    </w:p>
    <w:p w14:paraId="79373441" w14:textId="7E9EA5C9" w:rsidR="003E2A26" w:rsidRDefault="005127EF" w:rsidP="005127EF">
      <w:pPr>
        <w:pStyle w:val="Heading3"/>
      </w:pPr>
      <w:r>
        <w:t xml:space="preserve">Table 1: </w:t>
      </w:r>
      <w:r w:rsidR="002B0BFC">
        <w:t xml:space="preserve">Profile of </w:t>
      </w:r>
      <w:r w:rsidR="00942C97">
        <w:t xml:space="preserve">Category A submitted </w:t>
      </w:r>
      <w:r w:rsidR="002B0BFC">
        <w:t xml:space="preserve">staff compared with profile of all </w:t>
      </w:r>
      <w:r w:rsidR="00942C97">
        <w:t>Category A eligible s</w:t>
      </w:r>
      <w:r w:rsidR="002B0BFC">
        <w:t>taff</w:t>
      </w:r>
    </w:p>
    <w:p w14:paraId="009E3173" w14:textId="77777777" w:rsidR="00CE5C45" w:rsidRDefault="00942C97" w:rsidP="00E02B31">
      <w:pPr>
        <w:rPr>
          <w:rFonts w:cs="Arial"/>
          <w:sz w:val="21"/>
          <w:szCs w:val="21"/>
        </w:rPr>
      </w:pPr>
      <w:r>
        <w:rPr>
          <w:rFonts w:cs="Arial"/>
          <w:sz w:val="21"/>
          <w:szCs w:val="21"/>
        </w:rPr>
        <w:t xml:space="preserve"> </w:t>
      </w:r>
    </w:p>
    <w:tbl>
      <w:tblPr>
        <w:tblStyle w:val="TableGrid"/>
        <w:tblW w:w="0" w:type="auto"/>
        <w:tblLook w:val="04A0" w:firstRow="1" w:lastRow="0" w:firstColumn="1" w:lastColumn="0" w:noHBand="0" w:noVBand="1"/>
      </w:tblPr>
      <w:tblGrid>
        <w:gridCol w:w="1057"/>
        <w:gridCol w:w="1540"/>
        <w:gridCol w:w="1540"/>
        <w:gridCol w:w="960"/>
        <w:gridCol w:w="1480"/>
        <w:gridCol w:w="960"/>
      </w:tblGrid>
      <w:tr w:rsidR="00CE5C45" w:rsidRPr="00CE5C45" w14:paraId="4CCF084A" w14:textId="77777777" w:rsidTr="00CE5C45">
        <w:trPr>
          <w:trHeight w:val="864"/>
        </w:trPr>
        <w:tc>
          <w:tcPr>
            <w:tcW w:w="960" w:type="dxa"/>
            <w:noWrap/>
            <w:hideMark/>
          </w:tcPr>
          <w:p w14:paraId="4FDBC70B" w14:textId="77777777" w:rsidR="00CE5C45" w:rsidRPr="00CE5C45" w:rsidRDefault="00CE5C45">
            <w:pPr>
              <w:rPr>
                <w:rFonts w:cs="Arial"/>
                <w:sz w:val="21"/>
                <w:szCs w:val="21"/>
              </w:rPr>
            </w:pPr>
          </w:p>
        </w:tc>
        <w:tc>
          <w:tcPr>
            <w:tcW w:w="1540" w:type="dxa"/>
            <w:noWrap/>
            <w:hideMark/>
          </w:tcPr>
          <w:p w14:paraId="3D6FC8AA" w14:textId="77777777" w:rsidR="00CE5C45" w:rsidRPr="00CE5C45" w:rsidRDefault="00CE5C45">
            <w:pPr>
              <w:rPr>
                <w:rFonts w:cs="Arial"/>
                <w:sz w:val="21"/>
                <w:szCs w:val="21"/>
              </w:rPr>
            </w:pPr>
          </w:p>
        </w:tc>
        <w:tc>
          <w:tcPr>
            <w:tcW w:w="1540" w:type="dxa"/>
            <w:hideMark/>
          </w:tcPr>
          <w:p w14:paraId="0471F4A2" w14:textId="77777777" w:rsidR="00CE5C45" w:rsidRPr="00CE5C45" w:rsidRDefault="00CE5C45">
            <w:pPr>
              <w:rPr>
                <w:rFonts w:cs="Arial"/>
                <w:sz w:val="21"/>
                <w:szCs w:val="21"/>
              </w:rPr>
            </w:pPr>
            <w:r w:rsidRPr="00CE5C45">
              <w:rPr>
                <w:rFonts w:cs="Arial"/>
                <w:sz w:val="21"/>
                <w:szCs w:val="21"/>
              </w:rPr>
              <w:t>All Academic and Research Staff</w:t>
            </w:r>
          </w:p>
        </w:tc>
        <w:tc>
          <w:tcPr>
            <w:tcW w:w="960" w:type="dxa"/>
            <w:noWrap/>
            <w:hideMark/>
          </w:tcPr>
          <w:p w14:paraId="22C29A49" w14:textId="77777777" w:rsidR="00CE5C45" w:rsidRPr="00CE5C45" w:rsidRDefault="00CE5C45">
            <w:pPr>
              <w:rPr>
                <w:rFonts w:cs="Arial"/>
                <w:sz w:val="21"/>
                <w:szCs w:val="21"/>
              </w:rPr>
            </w:pPr>
          </w:p>
        </w:tc>
        <w:tc>
          <w:tcPr>
            <w:tcW w:w="1480" w:type="dxa"/>
            <w:hideMark/>
          </w:tcPr>
          <w:p w14:paraId="1EA5952C" w14:textId="77777777" w:rsidR="00CE5C45" w:rsidRPr="00CE5C45" w:rsidRDefault="00CE5C45">
            <w:pPr>
              <w:rPr>
                <w:rFonts w:cs="Arial"/>
                <w:sz w:val="21"/>
                <w:szCs w:val="21"/>
              </w:rPr>
            </w:pPr>
            <w:r w:rsidRPr="00CE5C45">
              <w:rPr>
                <w:rFonts w:cs="Arial"/>
                <w:sz w:val="21"/>
                <w:szCs w:val="21"/>
              </w:rPr>
              <w:t>Full Submission</w:t>
            </w:r>
          </w:p>
        </w:tc>
        <w:tc>
          <w:tcPr>
            <w:tcW w:w="960" w:type="dxa"/>
            <w:noWrap/>
            <w:hideMark/>
          </w:tcPr>
          <w:p w14:paraId="51588ABB" w14:textId="77777777" w:rsidR="00CE5C45" w:rsidRPr="00CE5C45" w:rsidRDefault="00CE5C45">
            <w:pPr>
              <w:rPr>
                <w:rFonts w:cs="Arial"/>
                <w:sz w:val="21"/>
                <w:szCs w:val="21"/>
              </w:rPr>
            </w:pPr>
          </w:p>
        </w:tc>
      </w:tr>
      <w:tr w:rsidR="00CE5C45" w:rsidRPr="00CE5C45" w14:paraId="005804BE" w14:textId="77777777" w:rsidTr="00CE5C45">
        <w:trPr>
          <w:trHeight w:val="288"/>
        </w:trPr>
        <w:tc>
          <w:tcPr>
            <w:tcW w:w="960" w:type="dxa"/>
            <w:noWrap/>
            <w:hideMark/>
          </w:tcPr>
          <w:p w14:paraId="3D7DEF5A" w14:textId="77777777" w:rsidR="00CE5C45" w:rsidRPr="00CE5C45" w:rsidRDefault="00CE5C45">
            <w:pPr>
              <w:rPr>
                <w:rFonts w:cs="Arial"/>
                <w:sz w:val="21"/>
                <w:szCs w:val="21"/>
              </w:rPr>
            </w:pPr>
          </w:p>
        </w:tc>
        <w:tc>
          <w:tcPr>
            <w:tcW w:w="1540" w:type="dxa"/>
            <w:noWrap/>
            <w:hideMark/>
          </w:tcPr>
          <w:p w14:paraId="23541BD3" w14:textId="77777777" w:rsidR="00CE5C45" w:rsidRPr="00CE5C45" w:rsidRDefault="00CE5C45">
            <w:pPr>
              <w:rPr>
                <w:rFonts w:cs="Arial"/>
                <w:sz w:val="21"/>
                <w:szCs w:val="21"/>
              </w:rPr>
            </w:pPr>
          </w:p>
        </w:tc>
        <w:tc>
          <w:tcPr>
            <w:tcW w:w="1540" w:type="dxa"/>
            <w:hideMark/>
          </w:tcPr>
          <w:p w14:paraId="6CBC361B" w14:textId="77777777" w:rsidR="00CE5C45" w:rsidRPr="00CE5C45" w:rsidRDefault="00CE5C45">
            <w:pPr>
              <w:rPr>
                <w:rFonts w:cs="Arial"/>
                <w:sz w:val="21"/>
                <w:szCs w:val="21"/>
              </w:rPr>
            </w:pPr>
          </w:p>
        </w:tc>
        <w:tc>
          <w:tcPr>
            <w:tcW w:w="960" w:type="dxa"/>
            <w:noWrap/>
            <w:hideMark/>
          </w:tcPr>
          <w:p w14:paraId="0B749C74" w14:textId="77777777" w:rsidR="00CE5C45" w:rsidRPr="00CE5C45" w:rsidRDefault="00CE5C45">
            <w:pPr>
              <w:rPr>
                <w:rFonts w:cs="Arial"/>
                <w:sz w:val="21"/>
                <w:szCs w:val="21"/>
              </w:rPr>
            </w:pPr>
          </w:p>
        </w:tc>
        <w:tc>
          <w:tcPr>
            <w:tcW w:w="1480" w:type="dxa"/>
            <w:hideMark/>
          </w:tcPr>
          <w:p w14:paraId="13A2BE53" w14:textId="77777777" w:rsidR="00CE5C45" w:rsidRPr="00CE5C45" w:rsidRDefault="00CE5C45">
            <w:pPr>
              <w:rPr>
                <w:rFonts w:cs="Arial"/>
                <w:sz w:val="21"/>
                <w:szCs w:val="21"/>
              </w:rPr>
            </w:pPr>
          </w:p>
        </w:tc>
        <w:tc>
          <w:tcPr>
            <w:tcW w:w="960" w:type="dxa"/>
            <w:noWrap/>
            <w:hideMark/>
          </w:tcPr>
          <w:p w14:paraId="656C21C2" w14:textId="77777777" w:rsidR="00CE5C45" w:rsidRPr="00CE5C45" w:rsidRDefault="00CE5C45">
            <w:pPr>
              <w:rPr>
                <w:rFonts w:cs="Arial"/>
                <w:sz w:val="21"/>
                <w:szCs w:val="21"/>
              </w:rPr>
            </w:pPr>
          </w:p>
        </w:tc>
      </w:tr>
      <w:tr w:rsidR="00CE5C45" w:rsidRPr="00CE5C45" w14:paraId="6CB110C0" w14:textId="77777777" w:rsidTr="00CE5C45">
        <w:trPr>
          <w:trHeight w:val="288"/>
        </w:trPr>
        <w:tc>
          <w:tcPr>
            <w:tcW w:w="960" w:type="dxa"/>
            <w:noWrap/>
            <w:hideMark/>
          </w:tcPr>
          <w:p w14:paraId="4BBAAAC4" w14:textId="77777777" w:rsidR="00CE5C45" w:rsidRPr="00CE5C45" w:rsidRDefault="00CE5C45">
            <w:pPr>
              <w:rPr>
                <w:rFonts w:cs="Arial"/>
                <w:sz w:val="21"/>
                <w:szCs w:val="21"/>
              </w:rPr>
            </w:pPr>
            <w:r w:rsidRPr="00CE5C45">
              <w:rPr>
                <w:rFonts w:cs="Arial"/>
                <w:sz w:val="21"/>
                <w:szCs w:val="21"/>
              </w:rPr>
              <w:t>Gender</w:t>
            </w:r>
          </w:p>
        </w:tc>
        <w:tc>
          <w:tcPr>
            <w:tcW w:w="1540" w:type="dxa"/>
            <w:noWrap/>
            <w:hideMark/>
          </w:tcPr>
          <w:p w14:paraId="5335EE74" w14:textId="77777777" w:rsidR="00CE5C45" w:rsidRPr="00CE5C45" w:rsidRDefault="00CE5C45">
            <w:pPr>
              <w:rPr>
                <w:rFonts w:cs="Arial"/>
                <w:sz w:val="21"/>
                <w:szCs w:val="21"/>
              </w:rPr>
            </w:pPr>
            <w:r w:rsidRPr="00CE5C45">
              <w:rPr>
                <w:rFonts w:cs="Arial"/>
                <w:sz w:val="21"/>
                <w:szCs w:val="21"/>
              </w:rPr>
              <w:t>Female</w:t>
            </w:r>
          </w:p>
        </w:tc>
        <w:tc>
          <w:tcPr>
            <w:tcW w:w="1540" w:type="dxa"/>
            <w:hideMark/>
          </w:tcPr>
          <w:p w14:paraId="5709CAC8" w14:textId="77777777" w:rsidR="00CE5C45" w:rsidRPr="00CE5C45" w:rsidRDefault="00CE5C45" w:rsidP="00CE5C45">
            <w:pPr>
              <w:jc w:val="right"/>
              <w:rPr>
                <w:rFonts w:cs="Arial"/>
                <w:sz w:val="21"/>
                <w:szCs w:val="21"/>
              </w:rPr>
            </w:pPr>
            <w:r w:rsidRPr="00CE5C45">
              <w:rPr>
                <w:rFonts w:cs="Arial"/>
                <w:sz w:val="21"/>
                <w:szCs w:val="21"/>
              </w:rPr>
              <w:t>745</w:t>
            </w:r>
          </w:p>
        </w:tc>
        <w:tc>
          <w:tcPr>
            <w:tcW w:w="960" w:type="dxa"/>
            <w:noWrap/>
            <w:hideMark/>
          </w:tcPr>
          <w:p w14:paraId="2DB5310D" w14:textId="77777777" w:rsidR="00CE5C45" w:rsidRPr="00CE5C45" w:rsidRDefault="00CE5C45" w:rsidP="00CE5C45">
            <w:pPr>
              <w:jc w:val="right"/>
              <w:rPr>
                <w:rFonts w:cs="Arial"/>
                <w:sz w:val="21"/>
                <w:szCs w:val="21"/>
              </w:rPr>
            </w:pPr>
            <w:r w:rsidRPr="00CE5C45">
              <w:rPr>
                <w:rFonts w:cs="Arial"/>
                <w:sz w:val="21"/>
                <w:szCs w:val="21"/>
              </w:rPr>
              <w:t>53.83%</w:t>
            </w:r>
          </w:p>
        </w:tc>
        <w:tc>
          <w:tcPr>
            <w:tcW w:w="1480" w:type="dxa"/>
            <w:hideMark/>
          </w:tcPr>
          <w:p w14:paraId="1B2783C3" w14:textId="77777777" w:rsidR="00CE5C45" w:rsidRPr="00CE5C45" w:rsidRDefault="00CE5C45" w:rsidP="00CE5C45">
            <w:pPr>
              <w:jc w:val="right"/>
              <w:rPr>
                <w:rFonts w:cs="Arial"/>
                <w:sz w:val="21"/>
                <w:szCs w:val="21"/>
              </w:rPr>
            </w:pPr>
            <w:r w:rsidRPr="00CE5C45">
              <w:rPr>
                <w:rFonts w:cs="Arial"/>
                <w:sz w:val="21"/>
                <w:szCs w:val="21"/>
              </w:rPr>
              <w:t>146</w:t>
            </w:r>
          </w:p>
        </w:tc>
        <w:tc>
          <w:tcPr>
            <w:tcW w:w="960" w:type="dxa"/>
            <w:noWrap/>
            <w:hideMark/>
          </w:tcPr>
          <w:p w14:paraId="55F6809E" w14:textId="77777777" w:rsidR="00CE5C45" w:rsidRPr="00CE5C45" w:rsidRDefault="00CE5C45" w:rsidP="00CE5C45">
            <w:pPr>
              <w:jc w:val="right"/>
              <w:rPr>
                <w:rFonts w:cs="Arial"/>
                <w:sz w:val="21"/>
                <w:szCs w:val="21"/>
              </w:rPr>
            </w:pPr>
            <w:r w:rsidRPr="00CE5C45">
              <w:rPr>
                <w:rFonts w:cs="Arial"/>
                <w:sz w:val="21"/>
                <w:szCs w:val="21"/>
              </w:rPr>
              <w:t>42.20%</w:t>
            </w:r>
          </w:p>
        </w:tc>
      </w:tr>
      <w:tr w:rsidR="00CE5C45" w:rsidRPr="00CE5C45" w14:paraId="4E5EA48D" w14:textId="77777777" w:rsidTr="00CE5C45">
        <w:trPr>
          <w:trHeight w:val="288"/>
        </w:trPr>
        <w:tc>
          <w:tcPr>
            <w:tcW w:w="960" w:type="dxa"/>
            <w:noWrap/>
            <w:hideMark/>
          </w:tcPr>
          <w:p w14:paraId="5FDC9068" w14:textId="77777777" w:rsidR="00CE5C45" w:rsidRPr="00CE5C45" w:rsidRDefault="00CE5C45" w:rsidP="00CE5C45">
            <w:pPr>
              <w:rPr>
                <w:rFonts w:cs="Arial"/>
                <w:sz w:val="21"/>
                <w:szCs w:val="21"/>
              </w:rPr>
            </w:pPr>
          </w:p>
        </w:tc>
        <w:tc>
          <w:tcPr>
            <w:tcW w:w="1540" w:type="dxa"/>
            <w:noWrap/>
            <w:hideMark/>
          </w:tcPr>
          <w:p w14:paraId="2B9CCCF6" w14:textId="77777777" w:rsidR="00CE5C45" w:rsidRPr="00CE5C45" w:rsidRDefault="00CE5C45">
            <w:pPr>
              <w:rPr>
                <w:rFonts w:cs="Arial"/>
                <w:sz w:val="21"/>
                <w:szCs w:val="21"/>
              </w:rPr>
            </w:pPr>
            <w:r w:rsidRPr="00CE5C45">
              <w:rPr>
                <w:rFonts w:cs="Arial"/>
                <w:sz w:val="21"/>
                <w:szCs w:val="21"/>
              </w:rPr>
              <w:t>Male</w:t>
            </w:r>
          </w:p>
        </w:tc>
        <w:tc>
          <w:tcPr>
            <w:tcW w:w="1540" w:type="dxa"/>
            <w:hideMark/>
          </w:tcPr>
          <w:p w14:paraId="396FB16A" w14:textId="77777777" w:rsidR="00CE5C45" w:rsidRPr="00CE5C45" w:rsidRDefault="00CE5C45" w:rsidP="00CE5C45">
            <w:pPr>
              <w:jc w:val="right"/>
              <w:rPr>
                <w:rFonts w:cs="Arial"/>
                <w:sz w:val="21"/>
                <w:szCs w:val="21"/>
              </w:rPr>
            </w:pPr>
            <w:r w:rsidRPr="00CE5C45">
              <w:rPr>
                <w:rFonts w:cs="Arial"/>
                <w:sz w:val="21"/>
                <w:szCs w:val="21"/>
              </w:rPr>
              <w:t>639</w:t>
            </w:r>
          </w:p>
        </w:tc>
        <w:tc>
          <w:tcPr>
            <w:tcW w:w="960" w:type="dxa"/>
            <w:noWrap/>
            <w:hideMark/>
          </w:tcPr>
          <w:p w14:paraId="0CF60441" w14:textId="77777777" w:rsidR="00CE5C45" w:rsidRPr="00CE5C45" w:rsidRDefault="00CE5C45" w:rsidP="00CE5C45">
            <w:pPr>
              <w:jc w:val="right"/>
              <w:rPr>
                <w:rFonts w:cs="Arial"/>
                <w:sz w:val="21"/>
                <w:szCs w:val="21"/>
              </w:rPr>
            </w:pPr>
            <w:r w:rsidRPr="00CE5C45">
              <w:rPr>
                <w:rFonts w:cs="Arial"/>
                <w:sz w:val="21"/>
                <w:szCs w:val="21"/>
              </w:rPr>
              <w:t>46.17%</w:t>
            </w:r>
          </w:p>
        </w:tc>
        <w:tc>
          <w:tcPr>
            <w:tcW w:w="1480" w:type="dxa"/>
            <w:hideMark/>
          </w:tcPr>
          <w:p w14:paraId="550DF5CC" w14:textId="77777777" w:rsidR="00CE5C45" w:rsidRPr="00CE5C45" w:rsidRDefault="00CE5C45" w:rsidP="00CE5C45">
            <w:pPr>
              <w:jc w:val="right"/>
              <w:rPr>
                <w:rFonts w:cs="Arial"/>
                <w:sz w:val="21"/>
                <w:szCs w:val="21"/>
              </w:rPr>
            </w:pPr>
            <w:r w:rsidRPr="00CE5C45">
              <w:rPr>
                <w:rFonts w:cs="Arial"/>
                <w:sz w:val="21"/>
                <w:szCs w:val="21"/>
              </w:rPr>
              <w:t>200</w:t>
            </w:r>
          </w:p>
        </w:tc>
        <w:tc>
          <w:tcPr>
            <w:tcW w:w="960" w:type="dxa"/>
            <w:noWrap/>
            <w:hideMark/>
          </w:tcPr>
          <w:p w14:paraId="139B7831" w14:textId="77777777" w:rsidR="00CE5C45" w:rsidRPr="00CE5C45" w:rsidRDefault="00CE5C45" w:rsidP="00CE5C45">
            <w:pPr>
              <w:jc w:val="right"/>
              <w:rPr>
                <w:rFonts w:cs="Arial"/>
                <w:sz w:val="21"/>
                <w:szCs w:val="21"/>
              </w:rPr>
            </w:pPr>
            <w:r w:rsidRPr="00CE5C45">
              <w:rPr>
                <w:rFonts w:cs="Arial"/>
                <w:sz w:val="21"/>
                <w:szCs w:val="21"/>
              </w:rPr>
              <w:t>57.80%</w:t>
            </w:r>
          </w:p>
        </w:tc>
      </w:tr>
      <w:tr w:rsidR="00CE5C45" w:rsidRPr="00CE5C45" w14:paraId="7AA0F6EB" w14:textId="77777777" w:rsidTr="00CE5C45">
        <w:trPr>
          <w:trHeight w:val="288"/>
        </w:trPr>
        <w:tc>
          <w:tcPr>
            <w:tcW w:w="960" w:type="dxa"/>
            <w:noWrap/>
            <w:hideMark/>
          </w:tcPr>
          <w:p w14:paraId="1FDB8A45" w14:textId="77777777" w:rsidR="00CE5C45" w:rsidRPr="00CE5C45" w:rsidRDefault="00CE5C45" w:rsidP="00CE5C45">
            <w:pPr>
              <w:rPr>
                <w:rFonts w:cs="Arial"/>
                <w:sz w:val="21"/>
                <w:szCs w:val="21"/>
              </w:rPr>
            </w:pPr>
          </w:p>
        </w:tc>
        <w:tc>
          <w:tcPr>
            <w:tcW w:w="1540" w:type="dxa"/>
            <w:noWrap/>
            <w:hideMark/>
          </w:tcPr>
          <w:p w14:paraId="445432C3" w14:textId="77777777" w:rsidR="00CE5C45" w:rsidRPr="00CE5C45" w:rsidRDefault="00CE5C45">
            <w:pPr>
              <w:rPr>
                <w:rFonts w:cs="Arial"/>
                <w:sz w:val="21"/>
                <w:szCs w:val="21"/>
              </w:rPr>
            </w:pPr>
          </w:p>
        </w:tc>
        <w:tc>
          <w:tcPr>
            <w:tcW w:w="1540" w:type="dxa"/>
            <w:hideMark/>
          </w:tcPr>
          <w:p w14:paraId="6D2C376E" w14:textId="77777777" w:rsidR="00CE5C45" w:rsidRPr="00CE5C45" w:rsidRDefault="00CE5C45" w:rsidP="00CE5C45">
            <w:pPr>
              <w:jc w:val="right"/>
              <w:rPr>
                <w:rFonts w:cs="Arial"/>
                <w:sz w:val="21"/>
                <w:szCs w:val="21"/>
              </w:rPr>
            </w:pPr>
            <w:r w:rsidRPr="00CE5C45">
              <w:rPr>
                <w:rFonts w:cs="Arial"/>
                <w:sz w:val="21"/>
                <w:szCs w:val="21"/>
              </w:rPr>
              <w:t>1384</w:t>
            </w:r>
          </w:p>
        </w:tc>
        <w:tc>
          <w:tcPr>
            <w:tcW w:w="960" w:type="dxa"/>
            <w:noWrap/>
            <w:hideMark/>
          </w:tcPr>
          <w:p w14:paraId="545779EF" w14:textId="77777777" w:rsidR="00CE5C45" w:rsidRPr="00CE5C45" w:rsidRDefault="00CE5C45" w:rsidP="00CE5C45">
            <w:pPr>
              <w:jc w:val="right"/>
              <w:rPr>
                <w:rFonts w:cs="Arial"/>
                <w:sz w:val="21"/>
                <w:szCs w:val="21"/>
              </w:rPr>
            </w:pPr>
          </w:p>
        </w:tc>
        <w:tc>
          <w:tcPr>
            <w:tcW w:w="1480" w:type="dxa"/>
            <w:hideMark/>
          </w:tcPr>
          <w:p w14:paraId="3AEDB325" w14:textId="77777777" w:rsidR="00CE5C45" w:rsidRPr="00CE5C45" w:rsidRDefault="00CE5C45" w:rsidP="00CE5C45">
            <w:pPr>
              <w:jc w:val="right"/>
              <w:rPr>
                <w:rFonts w:cs="Arial"/>
                <w:sz w:val="21"/>
                <w:szCs w:val="21"/>
              </w:rPr>
            </w:pPr>
            <w:r w:rsidRPr="00CE5C45">
              <w:rPr>
                <w:rFonts w:cs="Arial"/>
                <w:sz w:val="21"/>
                <w:szCs w:val="21"/>
              </w:rPr>
              <w:t>346</w:t>
            </w:r>
          </w:p>
        </w:tc>
        <w:tc>
          <w:tcPr>
            <w:tcW w:w="960" w:type="dxa"/>
            <w:noWrap/>
            <w:hideMark/>
          </w:tcPr>
          <w:p w14:paraId="4BFE6CCE" w14:textId="77777777" w:rsidR="00CE5C45" w:rsidRPr="00CE5C45" w:rsidRDefault="00CE5C45" w:rsidP="00CE5C45">
            <w:pPr>
              <w:jc w:val="right"/>
              <w:rPr>
                <w:rFonts w:cs="Arial"/>
                <w:sz w:val="21"/>
                <w:szCs w:val="21"/>
              </w:rPr>
            </w:pPr>
          </w:p>
        </w:tc>
      </w:tr>
      <w:tr w:rsidR="00CE5C45" w:rsidRPr="00CE5C45" w14:paraId="6BFBE64A" w14:textId="77777777" w:rsidTr="00CE5C45">
        <w:trPr>
          <w:trHeight w:val="288"/>
        </w:trPr>
        <w:tc>
          <w:tcPr>
            <w:tcW w:w="960" w:type="dxa"/>
            <w:noWrap/>
            <w:hideMark/>
          </w:tcPr>
          <w:p w14:paraId="0C2D9EA5" w14:textId="77777777" w:rsidR="00CE5C45" w:rsidRPr="00CE5C45" w:rsidRDefault="00CE5C45">
            <w:pPr>
              <w:rPr>
                <w:rFonts w:cs="Arial"/>
                <w:sz w:val="21"/>
                <w:szCs w:val="21"/>
              </w:rPr>
            </w:pPr>
          </w:p>
        </w:tc>
        <w:tc>
          <w:tcPr>
            <w:tcW w:w="1540" w:type="dxa"/>
            <w:noWrap/>
            <w:hideMark/>
          </w:tcPr>
          <w:p w14:paraId="4D2BCA6D" w14:textId="77777777" w:rsidR="00CE5C45" w:rsidRPr="00CE5C45" w:rsidRDefault="00CE5C45">
            <w:pPr>
              <w:rPr>
                <w:rFonts w:cs="Arial"/>
                <w:sz w:val="21"/>
                <w:szCs w:val="21"/>
              </w:rPr>
            </w:pPr>
          </w:p>
        </w:tc>
        <w:tc>
          <w:tcPr>
            <w:tcW w:w="1540" w:type="dxa"/>
            <w:hideMark/>
          </w:tcPr>
          <w:p w14:paraId="24019110" w14:textId="77777777" w:rsidR="00CE5C45" w:rsidRPr="00CE5C45" w:rsidRDefault="00CE5C45" w:rsidP="00CE5C45">
            <w:pPr>
              <w:jc w:val="right"/>
              <w:rPr>
                <w:rFonts w:cs="Arial"/>
                <w:sz w:val="21"/>
                <w:szCs w:val="21"/>
              </w:rPr>
            </w:pPr>
          </w:p>
        </w:tc>
        <w:tc>
          <w:tcPr>
            <w:tcW w:w="960" w:type="dxa"/>
            <w:noWrap/>
            <w:hideMark/>
          </w:tcPr>
          <w:p w14:paraId="6B26E801" w14:textId="77777777" w:rsidR="00CE5C45" w:rsidRPr="00CE5C45" w:rsidRDefault="00CE5C45" w:rsidP="00CE5C45">
            <w:pPr>
              <w:jc w:val="right"/>
              <w:rPr>
                <w:rFonts w:cs="Arial"/>
                <w:sz w:val="21"/>
                <w:szCs w:val="21"/>
              </w:rPr>
            </w:pPr>
          </w:p>
        </w:tc>
        <w:tc>
          <w:tcPr>
            <w:tcW w:w="1480" w:type="dxa"/>
            <w:hideMark/>
          </w:tcPr>
          <w:p w14:paraId="4E9F5C5C" w14:textId="77777777" w:rsidR="00CE5C45" w:rsidRPr="00CE5C45" w:rsidRDefault="00CE5C45" w:rsidP="00CE5C45">
            <w:pPr>
              <w:jc w:val="right"/>
              <w:rPr>
                <w:rFonts w:cs="Arial"/>
                <w:sz w:val="21"/>
                <w:szCs w:val="21"/>
              </w:rPr>
            </w:pPr>
          </w:p>
        </w:tc>
        <w:tc>
          <w:tcPr>
            <w:tcW w:w="960" w:type="dxa"/>
            <w:noWrap/>
            <w:hideMark/>
          </w:tcPr>
          <w:p w14:paraId="52A701C6" w14:textId="77777777" w:rsidR="00CE5C45" w:rsidRPr="00CE5C45" w:rsidRDefault="00CE5C45" w:rsidP="00CE5C45">
            <w:pPr>
              <w:jc w:val="right"/>
              <w:rPr>
                <w:rFonts w:cs="Arial"/>
                <w:sz w:val="21"/>
                <w:szCs w:val="21"/>
              </w:rPr>
            </w:pPr>
          </w:p>
        </w:tc>
      </w:tr>
      <w:tr w:rsidR="00CE5C45" w:rsidRPr="00CE5C45" w14:paraId="5EA4DE9E" w14:textId="77777777" w:rsidTr="00CE5C45">
        <w:trPr>
          <w:trHeight w:val="288"/>
        </w:trPr>
        <w:tc>
          <w:tcPr>
            <w:tcW w:w="960" w:type="dxa"/>
            <w:noWrap/>
            <w:hideMark/>
          </w:tcPr>
          <w:p w14:paraId="39BE8B29" w14:textId="77777777" w:rsidR="00CE5C45" w:rsidRPr="00CE5C45" w:rsidRDefault="00CE5C45">
            <w:pPr>
              <w:rPr>
                <w:rFonts w:cs="Arial"/>
                <w:sz w:val="21"/>
                <w:szCs w:val="21"/>
              </w:rPr>
            </w:pPr>
            <w:r w:rsidRPr="00CE5C45">
              <w:rPr>
                <w:rFonts w:cs="Arial"/>
                <w:sz w:val="21"/>
                <w:szCs w:val="21"/>
              </w:rPr>
              <w:t>Age</w:t>
            </w:r>
          </w:p>
        </w:tc>
        <w:tc>
          <w:tcPr>
            <w:tcW w:w="1540" w:type="dxa"/>
            <w:noWrap/>
            <w:hideMark/>
          </w:tcPr>
          <w:p w14:paraId="5DED7B7C" w14:textId="77777777" w:rsidR="00CE5C45" w:rsidRPr="00CE5C45" w:rsidRDefault="00CE5C45">
            <w:pPr>
              <w:rPr>
                <w:rFonts w:cs="Arial"/>
                <w:sz w:val="21"/>
                <w:szCs w:val="21"/>
              </w:rPr>
            </w:pPr>
            <w:r w:rsidRPr="00CE5C45">
              <w:rPr>
                <w:rFonts w:cs="Arial"/>
                <w:sz w:val="21"/>
                <w:szCs w:val="21"/>
              </w:rPr>
              <w:t>18-24</w:t>
            </w:r>
          </w:p>
        </w:tc>
        <w:tc>
          <w:tcPr>
            <w:tcW w:w="1540" w:type="dxa"/>
            <w:hideMark/>
          </w:tcPr>
          <w:p w14:paraId="7AA72AD8" w14:textId="77777777" w:rsidR="00CE5C45" w:rsidRPr="00CE5C45" w:rsidRDefault="00CE5C45" w:rsidP="00CE5C45">
            <w:pPr>
              <w:jc w:val="right"/>
              <w:rPr>
                <w:rFonts w:cs="Arial"/>
                <w:sz w:val="21"/>
                <w:szCs w:val="21"/>
              </w:rPr>
            </w:pPr>
            <w:r w:rsidRPr="00CE5C45">
              <w:rPr>
                <w:rFonts w:cs="Arial"/>
                <w:sz w:val="21"/>
                <w:szCs w:val="21"/>
              </w:rPr>
              <w:t>4</w:t>
            </w:r>
          </w:p>
        </w:tc>
        <w:tc>
          <w:tcPr>
            <w:tcW w:w="960" w:type="dxa"/>
            <w:noWrap/>
            <w:hideMark/>
          </w:tcPr>
          <w:p w14:paraId="7A23A8C3" w14:textId="77777777" w:rsidR="00CE5C45" w:rsidRPr="00CE5C45" w:rsidRDefault="00CE5C45" w:rsidP="00CE5C45">
            <w:pPr>
              <w:jc w:val="right"/>
              <w:rPr>
                <w:rFonts w:cs="Arial"/>
                <w:sz w:val="21"/>
                <w:szCs w:val="21"/>
              </w:rPr>
            </w:pPr>
            <w:r w:rsidRPr="00CE5C45">
              <w:rPr>
                <w:rFonts w:cs="Arial"/>
                <w:sz w:val="21"/>
                <w:szCs w:val="21"/>
              </w:rPr>
              <w:t>0.29%</w:t>
            </w:r>
          </w:p>
        </w:tc>
        <w:tc>
          <w:tcPr>
            <w:tcW w:w="1480" w:type="dxa"/>
            <w:hideMark/>
          </w:tcPr>
          <w:p w14:paraId="450E2A44" w14:textId="77777777" w:rsidR="00CE5C45" w:rsidRPr="00CE5C45" w:rsidRDefault="00CE5C45" w:rsidP="00CE5C45">
            <w:pPr>
              <w:jc w:val="right"/>
              <w:rPr>
                <w:rFonts w:cs="Arial"/>
                <w:sz w:val="21"/>
                <w:szCs w:val="21"/>
              </w:rPr>
            </w:pPr>
            <w:r w:rsidRPr="00CE5C45">
              <w:rPr>
                <w:rFonts w:cs="Arial"/>
                <w:sz w:val="21"/>
                <w:szCs w:val="21"/>
              </w:rPr>
              <w:t>0</w:t>
            </w:r>
          </w:p>
        </w:tc>
        <w:tc>
          <w:tcPr>
            <w:tcW w:w="960" w:type="dxa"/>
            <w:noWrap/>
            <w:hideMark/>
          </w:tcPr>
          <w:p w14:paraId="4B783C0F" w14:textId="77777777" w:rsidR="00CE5C45" w:rsidRPr="00CE5C45" w:rsidRDefault="00CE5C45" w:rsidP="00CE5C45">
            <w:pPr>
              <w:jc w:val="right"/>
              <w:rPr>
                <w:rFonts w:cs="Arial"/>
                <w:sz w:val="21"/>
                <w:szCs w:val="21"/>
              </w:rPr>
            </w:pPr>
            <w:r w:rsidRPr="00CE5C45">
              <w:rPr>
                <w:rFonts w:cs="Arial"/>
                <w:sz w:val="21"/>
                <w:szCs w:val="21"/>
              </w:rPr>
              <w:t>0.00%</w:t>
            </w:r>
          </w:p>
        </w:tc>
      </w:tr>
      <w:tr w:rsidR="00CE5C45" w:rsidRPr="00CE5C45" w14:paraId="66C5B451" w14:textId="77777777" w:rsidTr="00CE5C45">
        <w:trPr>
          <w:trHeight w:val="288"/>
        </w:trPr>
        <w:tc>
          <w:tcPr>
            <w:tcW w:w="960" w:type="dxa"/>
            <w:noWrap/>
            <w:hideMark/>
          </w:tcPr>
          <w:p w14:paraId="75FD4510" w14:textId="77777777" w:rsidR="00CE5C45" w:rsidRPr="00CE5C45" w:rsidRDefault="00CE5C45" w:rsidP="00CE5C45">
            <w:pPr>
              <w:rPr>
                <w:rFonts w:cs="Arial"/>
                <w:sz w:val="21"/>
                <w:szCs w:val="21"/>
              </w:rPr>
            </w:pPr>
          </w:p>
        </w:tc>
        <w:tc>
          <w:tcPr>
            <w:tcW w:w="1540" w:type="dxa"/>
            <w:noWrap/>
            <w:hideMark/>
          </w:tcPr>
          <w:p w14:paraId="104F65B6" w14:textId="77777777" w:rsidR="00CE5C45" w:rsidRPr="00CE5C45" w:rsidRDefault="00CE5C45">
            <w:pPr>
              <w:rPr>
                <w:rFonts w:cs="Arial"/>
                <w:sz w:val="21"/>
                <w:szCs w:val="21"/>
              </w:rPr>
            </w:pPr>
            <w:r w:rsidRPr="00CE5C45">
              <w:rPr>
                <w:rFonts w:cs="Arial"/>
                <w:sz w:val="21"/>
                <w:szCs w:val="21"/>
              </w:rPr>
              <w:t>25-39</w:t>
            </w:r>
          </w:p>
        </w:tc>
        <w:tc>
          <w:tcPr>
            <w:tcW w:w="1540" w:type="dxa"/>
            <w:hideMark/>
          </w:tcPr>
          <w:p w14:paraId="50FDA400" w14:textId="77777777" w:rsidR="00CE5C45" w:rsidRPr="00CE5C45" w:rsidRDefault="00CE5C45" w:rsidP="00CE5C45">
            <w:pPr>
              <w:jc w:val="right"/>
              <w:rPr>
                <w:rFonts w:cs="Arial"/>
                <w:sz w:val="21"/>
                <w:szCs w:val="21"/>
              </w:rPr>
            </w:pPr>
            <w:r w:rsidRPr="00CE5C45">
              <w:rPr>
                <w:rFonts w:cs="Arial"/>
                <w:sz w:val="21"/>
                <w:szCs w:val="21"/>
              </w:rPr>
              <w:t>344</w:t>
            </w:r>
          </w:p>
        </w:tc>
        <w:tc>
          <w:tcPr>
            <w:tcW w:w="960" w:type="dxa"/>
            <w:noWrap/>
            <w:hideMark/>
          </w:tcPr>
          <w:p w14:paraId="2D896646" w14:textId="77777777" w:rsidR="00CE5C45" w:rsidRPr="00CE5C45" w:rsidRDefault="00CE5C45" w:rsidP="00CE5C45">
            <w:pPr>
              <w:jc w:val="right"/>
              <w:rPr>
                <w:rFonts w:cs="Arial"/>
                <w:sz w:val="21"/>
                <w:szCs w:val="21"/>
              </w:rPr>
            </w:pPr>
            <w:r w:rsidRPr="00CE5C45">
              <w:rPr>
                <w:rFonts w:cs="Arial"/>
                <w:sz w:val="21"/>
                <w:szCs w:val="21"/>
              </w:rPr>
              <w:t>24.86%</w:t>
            </w:r>
          </w:p>
        </w:tc>
        <w:tc>
          <w:tcPr>
            <w:tcW w:w="1480" w:type="dxa"/>
            <w:hideMark/>
          </w:tcPr>
          <w:p w14:paraId="0B254FD8" w14:textId="77777777" w:rsidR="00CE5C45" w:rsidRPr="00CE5C45" w:rsidRDefault="00CE5C45" w:rsidP="00CE5C45">
            <w:pPr>
              <w:jc w:val="right"/>
              <w:rPr>
                <w:rFonts w:cs="Arial"/>
                <w:sz w:val="21"/>
                <w:szCs w:val="21"/>
              </w:rPr>
            </w:pPr>
            <w:r w:rsidRPr="00CE5C45">
              <w:rPr>
                <w:rFonts w:cs="Arial"/>
                <w:sz w:val="21"/>
                <w:szCs w:val="21"/>
              </w:rPr>
              <w:t>78</w:t>
            </w:r>
          </w:p>
        </w:tc>
        <w:tc>
          <w:tcPr>
            <w:tcW w:w="960" w:type="dxa"/>
            <w:noWrap/>
            <w:hideMark/>
          </w:tcPr>
          <w:p w14:paraId="3174BEBA" w14:textId="77777777" w:rsidR="00CE5C45" w:rsidRPr="00CE5C45" w:rsidRDefault="00CE5C45" w:rsidP="00CE5C45">
            <w:pPr>
              <w:jc w:val="right"/>
              <w:rPr>
                <w:rFonts w:cs="Arial"/>
                <w:sz w:val="21"/>
                <w:szCs w:val="21"/>
              </w:rPr>
            </w:pPr>
            <w:r w:rsidRPr="00CE5C45">
              <w:rPr>
                <w:rFonts w:cs="Arial"/>
                <w:sz w:val="21"/>
                <w:szCs w:val="21"/>
              </w:rPr>
              <w:t>22.54%</w:t>
            </w:r>
          </w:p>
        </w:tc>
      </w:tr>
      <w:tr w:rsidR="00CE5C45" w:rsidRPr="00CE5C45" w14:paraId="6EAA4F66" w14:textId="77777777" w:rsidTr="00CE5C45">
        <w:trPr>
          <w:trHeight w:val="288"/>
        </w:trPr>
        <w:tc>
          <w:tcPr>
            <w:tcW w:w="960" w:type="dxa"/>
            <w:noWrap/>
            <w:hideMark/>
          </w:tcPr>
          <w:p w14:paraId="49A383F5" w14:textId="77777777" w:rsidR="00CE5C45" w:rsidRPr="00CE5C45" w:rsidRDefault="00CE5C45" w:rsidP="00CE5C45">
            <w:pPr>
              <w:rPr>
                <w:rFonts w:cs="Arial"/>
                <w:sz w:val="21"/>
                <w:szCs w:val="21"/>
              </w:rPr>
            </w:pPr>
          </w:p>
        </w:tc>
        <w:tc>
          <w:tcPr>
            <w:tcW w:w="1540" w:type="dxa"/>
            <w:noWrap/>
            <w:hideMark/>
          </w:tcPr>
          <w:p w14:paraId="210A2380" w14:textId="77777777" w:rsidR="00CE5C45" w:rsidRPr="00CE5C45" w:rsidRDefault="00CE5C45">
            <w:pPr>
              <w:rPr>
                <w:rFonts w:cs="Arial"/>
                <w:sz w:val="21"/>
                <w:szCs w:val="21"/>
              </w:rPr>
            </w:pPr>
            <w:r w:rsidRPr="00CE5C45">
              <w:rPr>
                <w:rFonts w:cs="Arial"/>
                <w:sz w:val="21"/>
                <w:szCs w:val="21"/>
              </w:rPr>
              <w:t>40-49</w:t>
            </w:r>
          </w:p>
        </w:tc>
        <w:tc>
          <w:tcPr>
            <w:tcW w:w="1540" w:type="dxa"/>
            <w:hideMark/>
          </w:tcPr>
          <w:p w14:paraId="1D00A2A5" w14:textId="77777777" w:rsidR="00CE5C45" w:rsidRPr="00CE5C45" w:rsidRDefault="00CE5C45" w:rsidP="00CE5C45">
            <w:pPr>
              <w:jc w:val="right"/>
              <w:rPr>
                <w:rFonts w:cs="Arial"/>
                <w:sz w:val="21"/>
                <w:szCs w:val="21"/>
              </w:rPr>
            </w:pPr>
            <w:r w:rsidRPr="00CE5C45">
              <w:rPr>
                <w:rFonts w:cs="Arial"/>
                <w:sz w:val="21"/>
                <w:szCs w:val="21"/>
              </w:rPr>
              <w:t>369</w:t>
            </w:r>
          </w:p>
        </w:tc>
        <w:tc>
          <w:tcPr>
            <w:tcW w:w="960" w:type="dxa"/>
            <w:noWrap/>
            <w:hideMark/>
          </w:tcPr>
          <w:p w14:paraId="3C6C4FCF" w14:textId="77777777" w:rsidR="00CE5C45" w:rsidRPr="00CE5C45" w:rsidRDefault="00CE5C45" w:rsidP="00CE5C45">
            <w:pPr>
              <w:jc w:val="right"/>
              <w:rPr>
                <w:rFonts w:cs="Arial"/>
                <w:sz w:val="21"/>
                <w:szCs w:val="21"/>
              </w:rPr>
            </w:pPr>
            <w:r w:rsidRPr="00CE5C45">
              <w:rPr>
                <w:rFonts w:cs="Arial"/>
                <w:sz w:val="21"/>
                <w:szCs w:val="21"/>
              </w:rPr>
              <w:t>26.66%</w:t>
            </w:r>
          </w:p>
        </w:tc>
        <w:tc>
          <w:tcPr>
            <w:tcW w:w="1480" w:type="dxa"/>
            <w:hideMark/>
          </w:tcPr>
          <w:p w14:paraId="223E9710" w14:textId="77777777" w:rsidR="00CE5C45" w:rsidRPr="00CE5C45" w:rsidRDefault="00CE5C45" w:rsidP="00CE5C45">
            <w:pPr>
              <w:jc w:val="right"/>
              <w:rPr>
                <w:rFonts w:cs="Arial"/>
                <w:sz w:val="21"/>
                <w:szCs w:val="21"/>
              </w:rPr>
            </w:pPr>
            <w:r w:rsidRPr="00CE5C45">
              <w:rPr>
                <w:rFonts w:cs="Arial"/>
                <w:sz w:val="21"/>
                <w:szCs w:val="21"/>
              </w:rPr>
              <w:t>111</w:t>
            </w:r>
          </w:p>
        </w:tc>
        <w:tc>
          <w:tcPr>
            <w:tcW w:w="960" w:type="dxa"/>
            <w:noWrap/>
            <w:hideMark/>
          </w:tcPr>
          <w:p w14:paraId="5635F2A4" w14:textId="77777777" w:rsidR="00CE5C45" w:rsidRPr="00CE5C45" w:rsidRDefault="00CE5C45" w:rsidP="00CE5C45">
            <w:pPr>
              <w:jc w:val="right"/>
              <w:rPr>
                <w:rFonts w:cs="Arial"/>
                <w:sz w:val="21"/>
                <w:szCs w:val="21"/>
              </w:rPr>
            </w:pPr>
            <w:r w:rsidRPr="00CE5C45">
              <w:rPr>
                <w:rFonts w:cs="Arial"/>
                <w:sz w:val="21"/>
                <w:szCs w:val="21"/>
              </w:rPr>
              <w:t>32.08%</w:t>
            </w:r>
          </w:p>
        </w:tc>
      </w:tr>
      <w:tr w:rsidR="00CE5C45" w:rsidRPr="00CE5C45" w14:paraId="403C5A51" w14:textId="77777777" w:rsidTr="00CE5C45">
        <w:trPr>
          <w:trHeight w:val="288"/>
        </w:trPr>
        <w:tc>
          <w:tcPr>
            <w:tcW w:w="960" w:type="dxa"/>
            <w:noWrap/>
            <w:hideMark/>
          </w:tcPr>
          <w:p w14:paraId="16B4E362" w14:textId="77777777" w:rsidR="00CE5C45" w:rsidRPr="00CE5C45" w:rsidRDefault="00CE5C45" w:rsidP="00CE5C45">
            <w:pPr>
              <w:rPr>
                <w:rFonts w:cs="Arial"/>
                <w:sz w:val="21"/>
                <w:szCs w:val="21"/>
              </w:rPr>
            </w:pPr>
          </w:p>
        </w:tc>
        <w:tc>
          <w:tcPr>
            <w:tcW w:w="1540" w:type="dxa"/>
            <w:noWrap/>
            <w:hideMark/>
          </w:tcPr>
          <w:p w14:paraId="3483ECA9" w14:textId="77777777" w:rsidR="00CE5C45" w:rsidRPr="00CE5C45" w:rsidRDefault="00CE5C45">
            <w:pPr>
              <w:rPr>
                <w:rFonts w:cs="Arial"/>
                <w:sz w:val="21"/>
                <w:szCs w:val="21"/>
              </w:rPr>
            </w:pPr>
            <w:r w:rsidRPr="00CE5C45">
              <w:rPr>
                <w:rFonts w:cs="Arial"/>
                <w:sz w:val="21"/>
                <w:szCs w:val="21"/>
              </w:rPr>
              <w:t>50-65</w:t>
            </w:r>
          </w:p>
        </w:tc>
        <w:tc>
          <w:tcPr>
            <w:tcW w:w="1540" w:type="dxa"/>
            <w:hideMark/>
          </w:tcPr>
          <w:p w14:paraId="441AE2DD" w14:textId="77777777" w:rsidR="00CE5C45" w:rsidRPr="00CE5C45" w:rsidRDefault="00CE5C45" w:rsidP="00CE5C45">
            <w:pPr>
              <w:jc w:val="right"/>
              <w:rPr>
                <w:rFonts w:cs="Arial"/>
                <w:sz w:val="21"/>
                <w:szCs w:val="21"/>
              </w:rPr>
            </w:pPr>
            <w:r w:rsidRPr="00CE5C45">
              <w:rPr>
                <w:rFonts w:cs="Arial"/>
                <w:sz w:val="21"/>
                <w:szCs w:val="21"/>
              </w:rPr>
              <w:t>562</w:t>
            </w:r>
          </w:p>
        </w:tc>
        <w:tc>
          <w:tcPr>
            <w:tcW w:w="960" w:type="dxa"/>
            <w:noWrap/>
            <w:hideMark/>
          </w:tcPr>
          <w:p w14:paraId="567E1F76" w14:textId="77777777" w:rsidR="00CE5C45" w:rsidRPr="00CE5C45" w:rsidRDefault="00CE5C45" w:rsidP="00CE5C45">
            <w:pPr>
              <w:jc w:val="right"/>
              <w:rPr>
                <w:rFonts w:cs="Arial"/>
                <w:sz w:val="21"/>
                <w:szCs w:val="21"/>
              </w:rPr>
            </w:pPr>
            <w:r w:rsidRPr="00CE5C45">
              <w:rPr>
                <w:rFonts w:cs="Arial"/>
                <w:sz w:val="21"/>
                <w:szCs w:val="21"/>
              </w:rPr>
              <w:t>40.61%</w:t>
            </w:r>
          </w:p>
        </w:tc>
        <w:tc>
          <w:tcPr>
            <w:tcW w:w="1480" w:type="dxa"/>
            <w:hideMark/>
          </w:tcPr>
          <w:p w14:paraId="3F89D047" w14:textId="77777777" w:rsidR="00CE5C45" w:rsidRPr="00CE5C45" w:rsidRDefault="00CE5C45" w:rsidP="00CE5C45">
            <w:pPr>
              <w:jc w:val="right"/>
              <w:rPr>
                <w:rFonts w:cs="Arial"/>
                <w:sz w:val="21"/>
                <w:szCs w:val="21"/>
              </w:rPr>
            </w:pPr>
            <w:r w:rsidRPr="00CE5C45">
              <w:rPr>
                <w:rFonts w:cs="Arial"/>
                <w:sz w:val="21"/>
                <w:szCs w:val="21"/>
              </w:rPr>
              <w:t>130</w:t>
            </w:r>
          </w:p>
        </w:tc>
        <w:tc>
          <w:tcPr>
            <w:tcW w:w="960" w:type="dxa"/>
            <w:noWrap/>
            <w:hideMark/>
          </w:tcPr>
          <w:p w14:paraId="2508088A" w14:textId="77777777" w:rsidR="00CE5C45" w:rsidRPr="00CE5C45" w:rsidRDefault="00CE5C45" w:rsidP="00CE5C45">
            <w:pPr>
              <w:jc w:val="right"/>
              <w:rPr>
                <w:rFonts w:cs="Arial"/>
                <w:sz w:val="21"/>
                <w:szCs w:val="21"/>
              </w:rPr>
            </w:pPr>
            <w:r w:rsidRPr="00CE5C45">
              <w:rPr>
                <w:rFonts w:cs="Arial"/>
                <w:sz w:val="21"/>
                <w:szCs w:val="21"/>
              </w:rPr>
              <w:t>37.57%</w:t>
            </w:r>
          </w:p>
        </w:tc>
      </w:tr>
      <w:tr w:rsidR="00CE5C45" w:rsidRPr="00CE5C45" w14:paraId="6640FD0E" w14:textId="77777777" w:rsidTr="00CE5C45">
        <w:trPr>
          <w:trHeight w:val="288"/>
        </w:trPr>
        <w:tc>
          <w:tcPr>
            <w:tcW w:w="960" w:type="dxa"/>
            <w:noWrap/>
            <w:hideMark/>
          </w:tcPr>
          <w:p w14:paraId="6661BA81" w14:textId="77777777" w:rsidR="00CE5C45" w:rsidRPr="00CE5C45" w:rsidRDefault="00CE5C45" w:rsidP="00CE5C45">
            <w:pPr>
              <w:rPr>
                <w:rFonts w:cs="Arial"/>
                <w:sz w:val="21"/>
                <w:szCs w:val="21"/>
              </w:rPr>
            </w:pPr>
          </w:p>
        </w:tc>
        <w:tc>
          <w:tcPr>
            <w:tcW w:w="1540" w:type="dxa"/>
            <w:noWrap/>
            <w:hideMark/>
          </w:tcPr>
          <w:p w14:paraId="4E3CC1FA" w14:textId="77777777" w:rsidR="00CE5C45" w:rsidRPr="00CE5C45" w:rsidRDefault="00CE5C45">
            <w:pPr>
              <w:rPr>
                <w:rFonts w:cs="Arial"/>
                <w:sz w:val="21"/>
                <w:szCs w:val="21"/>
              </w:rPr>
            </w:pPr>
            <w:r w:rsidRPr="00CE5C45">
              <w:rPr>
                <w:rFonts w:cs="Arial"/>
                <w:sz w:val="21"/>
                <w:szCs w:val="21"/>
              </w:rPr>
              <w:t>65+</w:t>
            </w:r>
          </w:p>
        </w:tc>
        <w:tc>
          <w:tcPr>
            <w:tcW w:w="1540" w:type="dxa"/>
            <w:hideMark/>
          </w:tcPr>
          <w:p w14:paraId="0BEA68DE" w14:textId="77777777" w:rsidR="00CE5C45" w:rsidRPr="00CE5C45" w:rsidRDefault="00CE5C45" w:rsidP="00CE5C45">
            <w:pPr>
              <w:jc w:val="right"/>
              <w:rPr>
                <w:rFonts w:cs="Arial"/>
                <w:sz w:val="21"/>
                <w:szCs w:val="21"/>
              </w:rPr>
            </w:pPr>
            <w:r w:rsidRPr="00CE5C45">
              <w:rPr>
                <w:rFonts w:cs="Arial"/>
                <w:sz w:val="21"/>
                <w:szCs w:val="21"/>
              </w:rPr>
              <w:t>105</w:t>
            </w:r>
          </w:p>
        </w:tc>
        <w:tc>
          <w:tcPr>
            <w:tcW w:w="960" w:type="dxa"/>
            <w:noWrap/>
            <w:hideMark/>
          </w:tcPr>
          <w:p w14:paraId="3AC5C658" w14:textId="77777777" w:rsidR="00CE5C45" w:rsidRPr="00CE5C45" w:rsidRDefault="00CE5C45" w:rsidP="00CE5C45">
            <w:pPr>
              <w:jc w:val="right"/>
              <w:rPr>
                <w:rFonts w:cs="Arial"/>
                <w:sz w:val="21"/>
                <w:szCs w:val="21"/>
              </w:rPr>
            </w:pPr>
            <w:r w:rsidRPr="00CE5C45">
              <w:rPr>
                <w:rFonts w:cs="Arial"/>
                <w:sz w:val="21"/>
                <w:szCs w:val="21"/>
              </w:rPr>
              <w:t>7.59%</w:t>
            </w:r>
          </w:p>
        </w:tc>
        <w:tc>
          <w:tcPr>
            <w:tcW w:w="1480" w:type="dxa"/>
            <w:hideMark/>
          </w:tcPr>
          <w:p w14:paraId="5056F290" w14:textId="77777777" w:rsidR="00CE5C45" w:rsidRPr="00CE5C45" w:rsidRDefault="00CE5C45" w:rsidP="00CE5C45">
            <w:pPr>
              <w:jc w:val="right"/>
              <w:rPr>
                <w:rFonts w:cs="Arial"/>
                <w:sz w:val="21"/>
                <w:szCs w:val="21"/>
              </w:rPr>
            </w:pPr>
            <w:r w:rsidRPr="00CE5C45">
              <w:rPr>
                <w:rFonts w:cs="Arial"/>
                <w:sz w:val="21"/>
                <w:szCs w:val="21"/>
              </w:rPr>
              <w:t>27</w:t>
            </w:r>
          </w:p>
        </w:tc>
        <w:tc>
          <w:tcPr>
            <w:tcW w:w="960" w:type="dxa"/>
            <w:noWrap/>
            <w:hideMark/>
          </w:tcPr>
          <w:p w14:paraId="32A45AED" w14:textId="77777777" w:rsidR="00CE5C45" w:rsidRPr="00CE5C45" w:rsidRDefault="00CE5C45" w:rsidP="00CE5C45">
            <w:pPr>
              <w:jc w:val="right"/>
              <w:rPr>
                <w:rFonts w:cs="Arial"/>
                <w:sz w:val="21"/>
                <w:szCs w:val="21"/>
              </w:rPr>
            </w:pPr>
            <w:r w:rsidRPr="00CE5C45">
              <w:rPr>
                <w:rFonts w:cs="Arial"/>
                <w:sz w:val="21"/>
                <w:szCs w:val="21"/>
              </w:rPr>
              <w:t>7.80%</w:t>
            </w:r>
          </w:p>
        </w:tc>
      </w:tr>
      <w:tr w:rsidR="00CE5C45" w:rsidRPr="00CE5C45" w14:paraId="55C35378" w14:textId="77777777" w:rsidTr="00CE5C45">
        <w:trPr>
          <w:trHeight w:val="288"/>
        </w:trPr>
        <w:tc>
          <w:tcPr>
            <w:tcW w:w="960" w:type="dxa"/>
            <w:noWrap/>
            <w:hideMark/>
          </w:tcPr>
          <w:p w14:paraId="6638DC73" w14:textId="77777777" w:rsidR="00CE5C45" w:rsidRPr="00CE5C45" w:rsidRDefault="00CE5C45" w:rsidP="00CE5C45">
            <w:pPr>
              <w:rPr>
                <w:rFonts w:cs="Arial"/>
                <w:sz w:val="21"/>
                <w:szCs w:val="21"/>
              </w:rPr>
            </w:pPr>
          </w:p>
        </w:tc>
        <w:tc>
          <w:tcPr>
            <w:tcW w:w="1540" w:type="dxa"/>
            <w:noWrap/>
            <w:hideMark/>
          </w:tcPr>
          <w:p w14:paraId="2E6E03DE" w14:textId="77777777" w:rsidR="00CE5C45" w:rsidRPr="00CE5C45" w:rsidRDefault="00CE5C45">
            <w:pPr>
              <w:rPr>
                <w:rFonts w:cs="Arial"/>
                <w:sz w:val="21"/>
                <w:szCs w:val="21"/>
              </w:rPr>
            </w:pPr>
          </w:p>
        </w:tc>
        <w:tc>
          <w:tcPr>
            <w:tcW w:w="1540" w:type="dxa"/>
            <w:hideMark/>
          </w:tcPr>
          <w:p w14:paraId="4D971831" w14:textId="77777777" w:rsidR="00CE5C45" w:rsidRPr="00CE5C45" w:rsidRDefault="00CE5C45" w:rsidP="00CE5C45">
            <w:pPr>
              <w:jc w:val="right"/>
              <w:rPr>
                <w:rFonts w:cs="Arial"/>
                <w:sz w:val="21"/>
                <w:szCs w:val="21"/>
              </w:rPr>
            </w:pPr>
            <w:r w:rsidRPr="00CE5C45">
              <w:rPr>
                <w:rFonts w:cs="Arial"/>
                <w:sz w:val="21"/>
                <w:szCs w:val="21"/>
              </w:rPr>
              <w:t>1384</w:t>
            </w:r>
          </w:p>
        </w:tc>
        <w:tc>
          <w:tcPr>
            <w:tcW w:w="960" w:type="dxa"/>
            <w:noWrap/>
            <w:hideMark/>
          </w:tcPr>
          <w:p w14:paraId="3887E0A6" w14:textId="77777777" w:rsidR="00CE5C45" w:rsidRPr="00CE5C45" w:rsidRDefault="00CE5C45" w:rsidP="00CE5C45">
            <w:pPr>
              <w:jc w:val="right"/>
              <w:rPr>
                <w:rFonts w:cs="Arial"/>
                <w:sz w:val="21"/>
                <w:szCs w:val="21"/>
              </w:rPr>
            </w:pPr>
          </w:p>
        </w:tc>
        <w:tc>
          <w:tcPr>
            <w:tcW w:w="1480" w:type="dxa"/>
            <w:hideMark/>
          </w:tcPr>
          <w:p w14:paraId="4FC219C5" w14:textId="77777777" w:rsidR="00CE5C45" w:rsidRPr="00CE5C45" w:rsidRDefault="00CE5C45" w:rsidP="00CE5C45">
            <w:pPr>
              <w:jc w:val="right"/>
              <w:rPr>
                <w:rFonts w:cs="Arial"/>
                <w:sz w:val="21"/>
                <w:szCs w:val="21"/>
              </w:rPr>
            </w:pPr>
            <w:r w:rsidRPr="00CE5C45">
              <w:rPr>
                <w:rFonts w:cs="Arial"/>
                <w:sz w:val="21"/>
                <w:szCs w:val="21"/>
              </w:rPr>
              <w:t>346</w:t>
            </w:r>
          </w:p>
        </w:tc>
        <w:tc>
          <w:tcPr>
            <w:tcW w:w="960" w:type="dxa"/>
            <w:noWrap/>
            <w:hideMark/>
          </w:tcPr>
          <w:p w14:paraId="64636FC2" w14:textId="77777777" w:rsidR="00CE5C45" w:rsidRPr="00CE5C45" w:rsidRDefault="00CE5C45" w:rsidP="00CE5C45">
            <w:pPr>
              <w:jc w:val="right"/>
              <w:rPr>
                <w:rFonts w:cs="Arial"/>
                <w:sz w:val="21"/>
                <w:szCs w:val="21"/>
              </w:rPr>
            </w:pPr>
          </w:p>
        </w:tc>
      </w:tr>
      <w:tr w:rsidR="00CE5C45" w:rsidRPr="00CE5C45" w14:paraId="2477125E" w14:textId="77777777" w:rsidTr="00CE5C45">
        <w:trPr>
          <w:trHeight w:val="288"/>
        </w:trPr>
        <w:tc>
          <w:tcPr>
            <w:tcW w:w="960" w:type="dxa"/>
            <w:noWrap/>
            <w:hideMark/>
          </w:tcPr>
          <w:p w14:paraId="4166154F" w14:textId="77777777" w:rsidR="00CE5C45" w:rsidRPr="00CE5C45" w:rsidRDefault="00CE5C45">
            <w:pPr>
              <w:rPr>
                <w:rFonts w:cs="Arial"/>
                <w:sz w:val="21"/>
                <w:szCs w:val="21"/>
              </w:rPr>
            </w:pPr>
          </w:p>
        </w:tc>
        <w:tc>
          <w:tcPr>
            <w:tcW w:w="1540" w:type="dxa"/>
            <w:noWrap/>
            <w:hideMark/>
          </w:tcPr>
          <w:p w14:paraId="044C5510" w14:textId="77777777" w:rsidR="00CE5C45" w:rsidRPr="00CE5C45" w:rsidRDefault="00CE5C45">
            <w:pPr>
              <w:rPr>
                <w:rFonts w:cs="Arial"/>
                <w:sz w:val="21"/>
                <w:szCs w:val="21"/>
              </w:rPr>
            </w:pPr>
          </w:p>
        </w:tc>
        <w:tc>
          <w:tcPr>
            <w:tcW w:w="1540" w:type="dxa"/>
            <w:hideMark/>
          </w:tcPr>
          <w:p w14:paraId="7F6806B9" w14:textId="77777777" w:rsidR="00CE5C45" w:rsidRPr="00CE5C45" w:rsidRDefault="00CE5C45" w:rsidP="00CE5C45">
            <w:pPr>
              <w:jc w:val="right"/>
              <w:rPr>
                <w:rFonts w:cs="Arial"/>
                <w:sz w:val="21"/>
                <w:szCs w:val="21"/>
              </w:rPr>
            </w:pPr>
          </w:p>
        </w:tc>
        <w:tc>
          <w:tcPr>
            <w:tcW w:w="960" w:type="dxa"/>
            <w:noWrap/>
            <w:hideMark/>
          </w:tcPr>
          <w:p w14:paraId="54D6E516" w14:textId="77777777" w:rsidR="00CE5C45" w:rsidRPr="00CE5C45" w:rsidRDefault="00CE5C45" w:rsidP="00CE5C45">
            <w:pPr>
              <w:jc w:val="right"/>
              <w:rPr>
                <w:rFonts w:cs="Arial"/>
                <w:sz w:val="21"/>
                <w:szCs w:val="21"/>
              </w:rPr>
            </w:pPr>
          </w:p>
        </w:tc>
        <w:tc>
          <w:tcPr>
            <w:tcW w:w="1480" w:type="dxa"/>
            <w:hideMark/>
          </w:tcPr>
          <w:p w14:paraId="531F5CD3" w14:textId="77777777" w:rsidR="00CE5C45" w:rsidRPr="00CE5C45" w:rsidRDefault="00CE5C45" w:rsidP="00CE5C45">
            <w:pPr>
              <w:jc w:val="right"/>
              <w:rPr>
                <w:rFonts w:cs="Arial"/>
                <w:sz w:val="21"/>
                <w:szCs w:val="21"/>
              </w:rPr>
            </w:pPr>
          </w:p>
        </w:tc>
        <w:tc>
          <w:tcPr>
            <w:tcW w:w="960" w:type="dxa"/>
            <w:noWrap/>
            <w:hideMark/>
          </w:tcPr>
          <w:p w14:paraId="7538F0B4" w14:textId="77777777" w:rsidR="00CE5C45" w:rsidRPr="00CE5C45" w:rsidRDefault="00CE5C45" w:rsidP="00CE5C45">
            <w:pPr>
              <w:jc w:val="right"/>
              <w:rPr>
                <w:rFonts w:cs="Arial"/>
                <w:sz w:val="21"/>
                <w:szCs w:val="21"/>
              </w:rPr>
            </w:pPr>
          </w:p>
        </w:tc>
      </w:tr>
      <w:tr w:rsidR="00CE5C45" w:rsidRPr="00CE5C45" w14:paraId="3432ACA6" w14:textId="77777777" w:rsidTr="00CE5C45">
        <w:trPr>
          <w:trHeight w:val="288"/>
        </w:trPr>
        <w:tc>
          <w:tcPr>
            <w:tcW w:w="960" w:type="dxa"/>
            <w:noWrap/>
            <w:hideMark/>
          </w:tcPr>
          <w:p w14:paraId="0708660F" w14:textId="77777777" w:rsidR="00CE5C45" w:rsidRPr="00CE5C45" w:rsidRDefault="00CE5C45">
            <w:pPr>
              <w:rPr>
                <w:rFonts w:cs="Arial"/>
                <w:sz w:val="21"/>
                <w:szCs w:val="21"/>
              </w:rPr>
            </w:pPr>
            <w:r w:rsidRPr="00CE5C45">
              <w:rPr>
                <w:rFonts w:cs="Arial"/>
                <w:sz w:val="21"/>
                <w:szCs w:val="21"/>
              </w:rPr>
              <w:t>Ethnicity</w:t>
            </w:r>
          </w:p>
        </w:tc>
        <w:tc>
          <w:tcPr>
            <w:tcW w:w="1540" w:type="dxa"/>
            <w:noWrap/>
            <w:hideMark/>
          </w:tcPr>
          <w:p w14:paraId="684012FB" w14:textId="77777777" w:rsidR="00CE5C45" w:rsidRPr="00CE5C45" w:rsidRDefault="00CE5C45">
            <w:pPr>
              <w:rPr>
                <w:rFonts w:cs="Arial"/>
                <w:sz w:val="21"/>
                <w:szCs w:val="21"/>
              </w:rPr>
            </w:pPr>
            <w:r w:rsidRPr="00CE5C45">
              <w:rPr>
                <w:rFonts w:cs="Arial"/>
                <w:sz w:val="21"/>
                <w:szCs w:val="21"/>
              </w:rPr>
              <w:t>White</w:t>
            </w:r>
          </w:p>
        </w:tc>
        <w:tc>
          <w:tcPr>
            <w:tcW w:w="1540" w:type="dxa"/>
            <w:hideMark/>
          </w:tcPr>
          <w:p w14:paraId="7D251699" w14:textId="77777777" w:rsidR="00CE5C45" w:rsidRPr="00CE5C45" w:rsidRDefault="00CE5C45" w:rsidP="00CE5C45">
            <w:pPr>
              <w:jc w:val="right"/>
              <w:rPr>
                <w:rFonts w:cs="Arial"/>
                <w:sz w:val="21"/>
                <w:szCs w:val="21"/>
              </w:rPr>
            </w:pPr>
            <w:r w:rsidRPr="00CE5C45">
              <w:rPr>
                <w:rFonts w:cs="Arial"/>
                <w:sz w:val="21"/>
                <w:szCs w:val="21"/>
              </w:rPr>
              <w:t>1046</w:t>
            </w:r>
          </w:p>
        </w:tc>
        <w:tc>
          <w:tcPr>
            <w:tcW w:w="960" w:type="dxa"/>
            <w:noWrap/>
            <w:hideMark/>
          </w:tcPr>
          <w:p w14:paraId="12E0EF9C" w14:textId="77777777" w:rsidR="00CE5C45" w:rsidRPr="00CE5C45" w:rsidRDefault="00CE5C45" w:rsidP="00CE5C45">
            <w:pPr>
              <w:jc w:val="right"/>
              <w:rPr>
                <w:rFonts w:cs="Arial"/>
                <w:sz w:val="21"/>
                <w:szCs w:val="21"/>
              </w:rPr>
            </w:pPr>
            <w:r w:rsidRPr="00CE5C45">
              <w:rPr>
                <w:rFonts w:cs="Arial"/>
                <w:sz w:val="21"/>
                <w:szCs w:val="21"/>
              </w:rPr>
              <w:t>75.58%</w:t>
            </w:r>
          </w:p>
        </w:tc>
        <w:tc>
          <w:tcPr>
            <w:tcW w:w="1480" w:type="dxa"/>
            <w:hideMark/>
          </w:tcPr>
          <w:p w14:paraId="5A54E93F" w14:textId="77777777" w:rsidR="00CE5C45" w:rsidRPr="00CE5C45" w:rsidRDefault="00CE5C45" w:rsidP="00CE5C45">
            <w:pPr>
              <w:jc w:val="right"/>
              <w:rPr>
                <w:rFonts w:cs="Arial"/>
                <w:sz w:val="21"/>
                <w:szCs w:val="21"/>
              </w:rPr>
            </w:pPr>
            <w:r w:rsidRPr="00CE5C45">
              <w:rPr>
                <w:rFonts w:cs="Arial"/>
                <w:sz w:val="21"/>
                <w:szCs w:val="21"/>
              </w:rPr>
              <w:t>263</w:t>
            </w:r>
          </w:p>
        </w:tc>
        <w:tc>
          <w:tcPr>
            <w:tcW w:w="960" w:type="dxa"/>
            <w:noWrap/>
            <w:hideMark/>
          </w:tcPr>
          <w:p w14:paraId="0684EADC" w14:textId="77777777" w:rsidR="00CE5C45" w:rsidRPr="00CE5C45" w:rsidRDefault="00CE5C45" w:rsidP="00CE5C45">
            <w:pPr>
              <w:jc w:val="right"/>
              <w:rPr>
                <w:rFonts w:cs="Arial"/>
                <w:sz w:val="21"/>
                <w:szCs w:val="21"/>
              </w:rPr>
            </w:pPr>
            <w:r w:rsidRPr="00CE5C45">
              <w:rPr>
                <w:rFonts w:cs="Arial"/>
                <w:sz w:val="21"/>
                <w:szCs w:val="21"/>
              </w:rPr>
              <w:t>76.01%</w:t>
            </w:r>
          </w:p>
        </w:tc>
      </w:tr>
      <w:tr w:rsidR="00CE5C45" w:rsidRPr="00CE5C45" w14:paraId="5FFE1F8A" w14:textId="77777777" w:rsidTr="00CE5C45">
        <w:trPr>
          <w:trHeight w:val="288"/>
        </w:trPr>
        <w:tc>
          <w:tcPr>
            <w:tcW w:w="960" w:type="dxa"/>
            <w:noWrap/>
            <w:hideMark/>
          </w:tcPr>
          <w:p w14:paraId="17163506" w14:textId="77777777" w:rsidR="00CE5C45" w:rsidRPr="00CE5C45" w:rsidRDefault="00CE5C45" w:rsidP="00CE5C45">
            <w:pPr>
              <w:rPr>
                <w:rFonts w:cs="Arial"/>
                <w:sz w:val="21"/>
                <w:szCs w:val="21"/>
              </w:rPr>
            </w:pPr>
          </w:p>
        </w:tc>
        <w:tc>
          <w:tcPr>
            <w:tcW w:w="1540" w:type="dxa"/>
            <w:noWrap/>
            <w:hideMark/>
          </w:tcPr>
          <w:p w14:paraId="49FCDD0E" w14:textId="77777777" w:rsidR="00CE5C45" w:rsidRPr="00CE5C45" w:rsidRDefault="00CE5C45">
            <w:pPr>
              <w:rPr>
                <w:rFonts w:cs="Arial"/>
                <w:sz w:val="21"/>
                <w:szCs w:val="21"/>
              </w:rPr>
            </w:pPr>
            <w:r w:rsidRPr="00CE5C45">
              <w:rPr>
                <w:rFonts w:cs="Arial"/>
                <w:sz w:val="21"/>
                <w:szCs w:val="21"/>
              </w:rPr>
              <w:t>Asian</w:t>
            </w:r>
          </w:p>
        </w:tc>
        <w:tc>
          <w:tcPr>
            <w:tcW w:w="1540" w:type="dxa"/>
            <w:hideMark/>
          </w:tcPr>
          <w:p w14:paraId="04B92C92" w14:textId="77777777" w:rsidR="00CE5C45" w:rsidRPr="00CE5C45" w:rsidRDefault="00CE5C45" w:rsidP="00CE5C45">
            <w:pPr>
              <w:jc w:val="right"/>
              <w:rPr>
                <w:rFonts w:cs="Arial"/>
                <w:sz w:val="21"/>
                <w:szCs w:val="21"/>
              </w:rPr>
            </w:pPr>
            <w:r w:rsidRPr="00CE5C45">
              <w:rPr>
                <w:rFonts w:cs="Arial"/>
                <w:sz w:val="21"/>
                <w:szCs w:val="21"/>
              </w:rPr>
              <w:t>174</w:t>
            </w:r>
          </w:p>
        </w:tc>
        <w:tc>
          <w:tcPr>
            <w:tcW w:w="960" w:type="dxa"/>
            <w:noWrap/>
            <w:hideMark/>
          </w:tcPr>
          <w:p w14:paraId="4EEF7F48" w14:textId="77777777" w:rsidR="00CE5C45" w:rsidRPr="00CE5C45" w:rsidRDefault="00CE5C45" w:rsidP="00CE5C45">
            <w:pPr>
              <w:jc w:val="right"/>
              <w:rPr>
                <w:rFonts w:cs="Arial"/>
                <w:sz w:val="21"/>
                <w:szCs w:val="21"/>
              </w:rPr>
            </w:pPr>
            <w:r w:rsidRPr="00CE5C45">
              <w:rPr>
                <w:rFonts w:cs="Arial"/>
                <w:sz w:val="21"/>
                <w:szCs w:val="21"/>
              </w:rPr>
              <w:t>12.57%</w:t>
            </w:r>
          </w:p>
        </w:tc>
        <w:tc>
          <w:tcPr>
            <w:tcW w:w="1480" w:type="dxa"/>
            <w:hideMark/>
          </w:tcPr>
          <w:p w14:paraId="54F2C75E" w14:textId="77777777" w:rsidR="00CE5C45" w:rsidRPr="00CE5C45" w:rsidRDefault="00CE5C45" w:rsidP="00CE5C45">
            <w:pPr>
              <w:jc w:val="right"/>
              <w:rPr>
                <w:rFonts w:cs="Arial"/>
                <w:sz w:val="21"/>
                <w:szCs w:val="21"/>
              </w:rPr>
            </w:pPr>
            <w:r w:rsidRPr="00CE5C45">
              <w:rPr>
                <w:rFonts w:cs="Arial"/>
                <w:sz w:val="21"/>
                <w:szCs w:val="21"/>
              </w:rPr>
              <w:t>58</w:t>
            </w:r>
          </w:p>
        </w:tc>
        <w:tc>
          <w:tcPr>
            <w:tcW w:w="960" w:type="dxa"/>
            <w:noWrap/>
            <w:hideMark/>
          </w:tcPr>
          <w:p w14:paraId="00D755AB" w14:textId="77777777" w:rsidR="00CE5C45" w:rsidRPr="00CE5C45" w:rsidRDefault="00CE5C45" w:rsidP="00CE5C45">
            <w:pPr>
              <w:jc w:val="right"/>
              <w:rPr>
                <w:rFonts w:cs="Arial"/>
                <w:sz w:val="21"/>
                <w:szCs w:val="21"/>
              </w:rPr>
            </w:pPr>
            <w:r w:rsidRPr="00CE5C45">
              <w:rPr>
                <w:rFonts w:cs="Arial"/>
                <w:sz w:val="21"/>
                <w:szCs w:val="21"/>
              </w:rPr>
              <w:t>16.76%</w:t>
            </w:r>
          </w:p>
        </w:tc>
      </w:tr>
      <w:tr w:rsidR="00CE5C45" w:rsidRPr="00CE5C45" w14:paraId="5A6EE240" w14:textId="77777777" w:rsidTr="00CE5C45">
        <w:trPr>
          <w:trHeight w:val="288"/>
        </w:trPr>
        <w:tc>
          <w:tcPr>
            <w:tcW w:w="960" w:type="dxa"/>
            <w:noWrap/>
            <w:hideMark/>
          </w:tcPr>
          <w:p w14:paraId="330CE799" w14:textId="77777777" w:rsidR="00CE5C45" w:rsidRPr="00CE5C45" w:rsidRDefault="00CE5C45" w:rsidP="00CE5C45">
            <w:pPr>
              <w:rPr>
                <w:rFonts w:cs="Arial"/>
                <w:sz w:val="21"/>
                <w:szCs w:val="21"/>
              </w:rPr>
            </w:pPr>
          </w:p>
        </w:tc>
        <w:tc>
          <w:tcPr>
            <w:tcW w:w="1540" w:type="dxa"/>
            <w:noWrap/>
            <w:hideMark/>
          </w:tcPr>
          <w:p w14:paraId="111D9E32" w14:textId="77777777" w:rsidR="00CE5C45" w:rsidRPr="00CE5C45" w:rsidRDefault="00CE5C45">
            <w:pPr>
              <w:rPr>
                <w:rFonts w:cs="Arial"/>
                <w:sz w:val="21"/>
                <w:szCs w:val="21"/>
              </w:rPr>
            </w:pPr>
            <w:r w:rsidRPr="00CE5C45">
              <w:rPr>
                <w:rFonts w:cs="Arial"/>
                <w:sz w:val="21"/>
                <w:szCs w:val="21"/>
              </w:rPr>
              <w:t>Black</w:t>
            </w:r>
          </w:p>
        </w:tc>
        <w:tc>
          <w:tcPr>
            <w:tcW w:w="1540" w:type="dxa"/>
            <w:hideMark/>
          </w:tcPr>
          <w:p w14:paraId="384A8DD3" w14:textId="77777777" w:rsidR="00CE5C45" w:rsidRPr="00CE5C45" w:rsidRDefault="00CE5C45" w:rsidP="00CE5C45">
            <w:pPr>
              <w:jc w:val="right"/>
              <w:rPr>
                <w:rFonts w:cs="Arial"/>
                <w:sz w:val="21"/>
                <w:szCs w:val="21"/>
              </w:rPr>
            </w:pPr>
            <w:r w:rsidRPr="00CE5C45">
              <w:rPr>
                <w:rFonts w:cs="Arial"/>
                <w:sz w:val="21"/>
                <w:szCs w:val="21"/>
              </w:rPr>
              <w:t>78</w:t>
            </w:r>
          </w:p>
        </w:tc>
        <w:tc>
          <w:tcPr>
            <w:tcW w:w="960" w:type="dxa"/>
            <w:noWrap/>
            <w:hideMark/>
          </w:tcPr>
          <w:p w14:paraId="1F2FB132" w14:textId="77777777" w:rsidR="00CE5C45" w:rsidRPr="00CE5C45" w:rsidRDefault="00CE5C45" w:rsidP="00CE5C45">
            <w:pPr>
              <w:jc w:val="right"/>
              <w:rPr>
                <w:rFonts w:cs="Arial"/>
                <w:sz w:val="21"/>
                <w:szCs w:val="21"/>
              </w:rPr>
            </w:pPr>
            <w:r w:rsidRPr="00CE5C45">
              <w:rPr>
                <w:rFonts w:cs="Arial"/>
                <w:sz w:val="21"/>
                <w:szCs w:val="21"/>
              </w:rPr>
              <w:t>5.64%</w:t>
            </w:r>
          </w:p>
        </w:tc>
        <w:tc>
          <w:tcPr>
            <w:tcW w:w="1480" w:type="dxa"/>
            <w:hideMark/>
          </w:tcPr>
          <w:p w14:paraId="03AD80F7" w14:textId="77777777" w:rsidR="00CE5C45" w:rsidRPr="00CE5C45" w:rsidRDefault="00CE5C45" w:rsidP="00CE5C45">
            <w:pPr>
              <w:jc w:val="right"/>
              <w:rPr>
                <w:rFonts w:cs="Arial"/>
                <w:sz w:val="21"/>
                <w:szCs w:val="21"/>
              </w:rPr>
            </w:pPr>
            <w:r w:rsidRPr="00CE5C45">
              <w:rPr>
                <w:rFonts w:cs="Arial"/>
                <w:sz w:val="21"/>
                <w:szCs w:val="21"/>
              </w:rPr>
              <w:t>7</w:t>
            </w:r>
          </w:p>
        </w:tc>
        <w:tc>
          <w:tcPr>
            <w:tcW w:w="960" w:type="dxa"/>
            <w:noWrap/>
            <w:hideMark/>
          </w:tcPr>
          <w:p w14:paraId="3239473E" w14:textId="77777777" w:rsidR="00CE5C45" w:rsidRPr="00CE5C45" w:rsidRDefault="00CE5C45" w:rsidP="00CE5C45">
            <w:pPr>
              <w:jc w:val="right"/>
              <w:rPr>
                <w:rFonts w:cs="Arial"/>
                <w:sz w:val="21"/>
                <w:szCs w:val="21"/>
              </w:rPr>
            </w:pPr>
            <w:r w:rsidRPr="00CE5C45">
              <w:rPr>
                <w:rFonts w:cs="Arial"/>
                <w:sz w:val="21"/>
                <w:szCs w:val="21"/>
              </w:rPr>
              <w:t>2.02%</w:t>
            </w:r>
          </w:p>
        </w:tc>
      </w:tr>
      <w:tr w:rsidR="00CE5C45" w:rsidRPr="00CE5C45" w14:paraId="51F1FC3B" w14:textId="77777777" w:rsidTr="00CE5C45">
        <w:trPr>
          <w:trHeight w:val="288"/>
        </w:trPr>
        <w:tc>
          <w:tcPr>
            <w:tcW w:w="960" w:type="dxa"/>
            <w:noWrap/>
            <w:hideMark/>
          </w:tcPr>
          <w:p w14:paraId="6AEA8B16" w14:textId="77777777" w:rsidR="00CE5C45" w:rsidRPr="00CE5C45" w:rsidRDefault="00CE5C45" w:rsidP="00CE5C45">
            <w:pPr>
              <w:rPr>
                <w:rFonts w:cs="Arial"/>
                <w:sz w:val="21"/>
                <w:szCs w:val="21"/>
              </w:rPr>
            </w:pPr>
          </w:p>
        </w:tc>
        <w:tc>
          <w:tcPr>
            <w:tcW w:w="1540" w:type="dxa"/>
            <w:noWrap/>
            <w:hideMark/>
          </w:tcPr>
          <w:p w14:paraId="42E6C307" w14:textId="77777777" w:rsidR="00CE5C45" w:rsidRPr="00CE5C45" w:rsidRDefault="00CE5C45">
            <w:pPr>
              <w:rPr>
                <w:rFonts w:cs="Arial"/>
                <w:sz w:val="21"/>
                <w:szCs w:val="21"/>
              </w:rPr>
            </w:pPr>
            <w:r w:rsidRPr="00CE5C45">
              <w:rPr>
                <w:rFonts w:cs="Arial"/>
                <w:sz w:val="21"/>
                <w:szCs w:val="21"/>
              </w:rPr>
              <w:t>Other ethnic</w:t>
            </w:r>
          </w:p>
        </w:tc>
        <w:tc>
          <w:tcPr>
            <w:tcW w:w="1540" w:type="dxa"/>
            <w:hideMark/>
          </w:tcPr>
          <w:p w14:paraId="29D4BD15" w14:textId="77777777" w:rsidR="00CE5C45" w:rsidRPr="00CE5C45" w:rsidRDefault="00CE5C45" w:rsidP="00CE5C45">
            <w:pPr>
              <w:jc w:val="right"/>
              <w:rPr>
                <w:rFonts w:cs="Arial"/>
                <w:sz w:val="21"/>
                <w:szCs w:val="21"/>
              </w:rPr>
            </w:pPr>
            <w:r w:rsidRPr="00CE5C45">
              <w:rPr>
                <w:rFonts w:cs="Arial"/>
                <w:sz w:val="21"/>
                <w:szCs w:val="21"/>
              </w:rPr>
              <w:t>29</w:t>
            </w:r>
          </w:p>
        </w:tc>
        <w:tc>
          <w:tcPr>
            <w:tcW w:w="960" w:type="dxa"/>
            <w:noWrap/>
            <w:hideMark/>
          </w:tcPr>
          <w:p w14:paraId="6166AACA" w14:textId="77777777" w:rsidR="00CE5C45" w:rsidRPr="00CE5C45" w:rsidRDefault="00CE5C45" w:rsidP="00CE5C45">
            <w:pPr>
              <w:jc w:val="right"/>
              <w:rPr>
                <w:rFonts w:cs="Arial"/>
                <w:sz w:val="21"/>
                <w:szCs w:val="21"/>
              </w:rPr>
            </w:pPr>
            <w:r w:rsidRPr="00CE5C45">
              <w:rPr>
                <w:rFonts w:cs="Arial"/>
                <w:sz w:val="21"/>
                <w:szCs w:val="21"/>
              </w:rPr>
              <w:t>2.10%</w:t>
            </w:r>
          </w:p>
        </w:tc>
        <w:tc>
          <w:tcPr>
            <w:tcW w:w="1480" w:type="dxa"/>
            <w:hideMark/>
          </w:tcPr>
          <w:p w14:paraId="3AB2F142" w14:textId="77777777" w:rsidR="00CE5C45" w:rsidRPr="00CE5C45" w:rsidRDefault="00CE5C45" w:rsidP="00CE5C45">
            <w:pPr>
              <w:jc w:val="right"/>
              <w:rPr>
                <w:rFonts w:cs="Arial"/>
                <w:sz w:val="21"/>
                <w:szCs w:val="21"/>
              </w:rPr>
            </w:pPr>
            <w:r w:rsidRPr="00CE5C45">
              <w:rPr>
                <w:rFonts w:cs="Arial"/>
                <w:sz w:val="21"/>
                <w:szCs w:val="21"/>
              </w:rPr>
              <w:t>6</w:t>
            </w:r>
          </w:p>
        </w:tc>
        <w:tc>
          <w:tcPr>
            <w:tcW w:w="960" w:type="dxa"/>
            <w:noWrap/>
            <w:hideMark/>
          </w:tcPr>
          <w:p w14:paraId="7DDE3DB3" w14:textId="77777777" w:rsidR="00CE5C45" w:rsidRPr="00CE5C45" w:rsidRDefault="00CE5C45" w:rsidP="00CE5C45">
            <w:pPr>
              <w:jc w:val="right"/>
              <w:rPr>
                <w:rFonts w:cs="Arial"/>
                <w:sz w:val="21"/>
                <w:szCs w:val="21"/>
              </w:rPr>
            </w:pPr>
            <w:r w:rsidRPr="00CE5C45">
              <w:rPr>
                <w:rFonts w:cs="Arial"/>
                <w:sz w:val="21"/>
                <w:szCs w:val="21"/>
              </w:rPr>
              <w:t>1.73%</w:t>
            </w:r>
          </w:p>
        </w:tc>
      </w:tr>
      <w:tr w:rsidR="00CE5C45" w:rsidRPr="00CE5C45" w14:paraId="4B34D366" w14:textId="77777777" w:rsidTr="00CE5C45">
        <w:trPr>
          <w:trHeight w:val="288"/>
        </w:trPr>
        <w:tc>
          <w:tcPr>
            <w:tcW w:w="960" w:type="dxa"/>
            <w:noWrap/>
            <w:hideMark/>
          </w:tcPr>
          <w:p w14:paraId="4B66352E" w14:textId="77777777" w:rsidR="00CE5C45" w:rsidRPr="00CE5C45" w:rsidRDefault="00CE5C45" w:rsidP="00CE5C45">
            <w:pPr>
              <w:rPr>
                <w:rFonts w:cs="Arial"/>
                <w:sz w:val="21"/>
                <w:szCs w:val="21"/>
              </w:rPr>
            </w:pPr>
          </w:p>
        </w:tc>
        <w:tc>
          <w:tcPr>
            <w:tcW w:w="1540" w:type="dxa"/>
            <w:noWrap/>
            <w:hideMark/>
          </w:tcPr>
          <w:p w14:paraId="2B130612" w14:textId="77777777" w:rsidR="00CE5C45" w:rsidRPr="00CE5C45" w:rsidRDefault="00CE5C45">
            <w:pPr>
              <w:rPr>
                <w:rFonts w:cs="Arial"/>
                <w:sz w:val="21"/>
                <w:szCs w:val="21"/>
              </w:rPr>
            </w:pPr>
            <w:r w:rsidRPr="00CE5C45">
              <w:rPr>
                <w:rFonts w:cs="Arial"/>
                <w:sz w:val="21"/>
                <w:szCs w:val="21"/>
              </w:rPr>
              <w:t>Other</w:t>
            </w:r>
          </w:p>
        </w:tc>
        <w:tc>
          <w:tcPr>
            <w:tcW w:w="1540" w:type="dxa"/>
            <w:hideMark/>
          </w:tcPr>
          <w:p w14:paraId="13DCAAA5" w14:textId="77777777" w:rsidR="00CE5C45" w:rsidRPr="00CE5C45" w:rsidRDefault="00CE5C45" w:rsidP="00CE5C45">
            <w:pPr>
              <w:jc w:val="right"/>
              <w:rPr>
                <w:rFonts w:cs="Arial"/>
                <w:sz w:val="21"/>
                <w:szCs w:val="21"/>
              </w:rPr>
            </w:pPr>
            <w:r w:rsidRPr="00CE5C45">
              <w:rPr>
                <w:rFonts w:cs="Arial"/>
                <w:sz w:val="21"/>
                <w:szCs w:val="21"/>
              </w:rPr>
              <w:t>57</w:t>
            </w:r>
          </w:p>
        </w:tc>
        <w:tc>
          <w:tcPr>
            <w:tcW w:w="960" w:type="dxa"/>
            <w:noWrap/>
            <w:hideMark/>
          </w:tcPr>
          <w:p w14:paraId="138B4812" w14:textId="77777777" w:rsidR="00CE5C45" w:rsidRPr="00CE5C45" w:rsidRDefault="00CE5C45" w:rsidP="00CE5C45">
            <w:pPr>
              <w:jc w:val="right"/>
              <w:rPr>
                <w:rFonts w:cs="Arial"/>
                <w:sz w:val="21"/>
                <w:szCs w:val="21"/>
              </w:rPr>
            </w:pPr>
            <w:r w:rsidRPr="00CE5C45">
              <w:rPr>
                <w:rFonts w:cs="Arial"/>
                <w:sz w:val="21"/>
                <w:szCs w:val="21"/>
              </w:rPr>
              <w:t>4.12%</w:t>
            </w:r>
          </w:p>
        </w:tc>
        <w:tc>
          <w:tcPr>
            <w:tcW w:w="1480" w:type="dxa"/>
            <w:hideMark/>
          </w:tcPr>
          <w:p w14:paraId="6158A2FE" w14:textId="77777777" w:rsidR="00CE5C45" w:rsidRPr="00CE5C45" w:rsidRDefault="00CE5C45" w:rsidP="00CE5C45">
            <w:pPr>
              <w:jc w:val="right"/>
              <w:rPr>
                <w:rFonts w:cs="Arial"/>
                <w:sz w:val="21"/>
                <w:szCs w:val="21"/>
              </w:rPr>
            </w:pPr>
            <w:r w:rsidRPr="00CE5C45">
              <w:rPr>
                <w:rFonts w:cs="Arial"/>
                <w:sz w:val="21"/>
                <w:szCs w:val="21"/>
              </w:rPr>
              <w:t>12</w:t>
            </w:r>
          </w:p>
        </w:tc>
        <w:tc>
          <w:tcPr>
            <w:tcW w:w="960" w:type="dxa"/>
            <w:noWrap/>
            <w:hideMark/>
          </w:tcPr>
          <w:p w14:paraId="2071DCEA" w14:textId="77777777" w:rsidR="00CE5C45" w:rsidRPr="00CE5C45" w:rsidRDefault="00CE5C45" w:rsidP="00CE5C45">
            <w:pPr>
              <w:jc w:val="right"/>
              <w:rPr>
                <w:rFonts w:cs="Arial"/>
                <w:sz w:val="21"/>
                <w:szCs w:val="21"/>
              </w:rPr>
            </w:pPr>
            <w:r w:rsidRPr="00CE5C45">
              <w:rPr>
                <w:rFonts w:cs="Arial"/>
                <w:sz w:val="21"/>
                <w:szCs w:val="21"/>
              </w:rPr>
              <w:t>3.47%</w:t>
            </w:r>
          </w:p>
        </w:tc>
      </w:tr>
      <w:tr w:rsidR="00CE5C45" w:rsidRPr="00CE5C45" w14:paraId="0441B1BF" w14:textId="77777777" w:rsidTr="00CE5C45">
        <w:trPr>
          <w:trHeight w:val="288"/>
        </w:trPr>
        <w:tc>
          <w:tcPr>
            <w:tcW w:w="960" w:type="dxa"/>
            <w:noWrap/>
            <w:hideMark/>
          </w:tcPr>
          <w:p w14:paraId="449EDA74" w14:textId="77777777" w:rsidR="00CE5C45" w:rsidRPr="00CE5C45" w:rsidRDefault="00CE5C45" w:rsidP="00CE5C45">
            <w:pPr>
              <w:rPr>
                <w:rFonts w:cs="Arial"/>
                <w:sz w:val="21"/>
                <w:szCs w:val="21"/>
              </w:rPr>
            </w:pPr>
          </w:p>
        </w:tc>
        <w:tc>
          <w:tcPr>
            <w:tcW w:w="1540" w:type="dxa"/>
            <w:noWrap/>
            <w:hideMark/>
          </w:tcPr>
          <w:p w14:paraId="1D2F6B49" w14:textId="77777777" w:rsidR="00CE5C45" w:rsidRPr="00CE5C45" w:rsidRDefault="00CE5C45">
            <w:pPr>
              <w:rPr>
                <w:rFonts w:cs="Arial"/>
                <w:sz w:val="21"/>
                <w:szCs w:val="21"/>
              </w:rPr>
            </w:pPr>
          </w:p>
        </w:tc>
        <w:tc>
          <w:tcPr>
            <w:tcW w:w="1540" w:type="dxa"/>
            <w:hideMark/>
          </w:tcPr>
          <w:p w14:paraId="3F338C83" w14:textId="77777777" w:rsidR="00CE5C45" w:rsidRPr="00CE5C45" w:rsidRDefault="00CE5C45" w:rsidP="00CE5C45">
            <w:pPr>
              <w:jc w:val="right"/>
              <w:rPr>
                <w:rFonts w:cs="Arial"/>
                <w:sz w:val="21"/>
                <w:szCs w:val="21"/>
              </w:rPr>
            </w:pPr>
            <w:r w:rsidRPr="00CE5C45">
              <w:rPr>
                <w:rFonts w:cs="Arial"/>
                <w:sz w:val="21"/>
                <w:szCs w:val="21"/>
              </w:rPr>
              <w:t>1384</w:t>
            </w:r>
          </w:p>
        </w:tc>
        <w:tc>
          <w:tcPr>
            <w:tcW w:w="960" w:type="dxa"/>
            <w:noWrap/>
            <w:hideMark/>
          </w:tcPr>
          <w:p w14:paraId="37A251E3" w14:textId="77777777" w:rsidR="00CE5C45" w:rsidRPr="00CE5C45" w:rsidRDefault="00CE5C45" w:rsidP="00CE5C45">
            <w:pPr>
              <w:jc w:val="right"/>
              <w:rPr>
                <w:rFonts w:cs="Arial"/>
                <w:sz w:val="21"/>
                <w:szCs w:val="21"/>
              </w:rPr>
            </w:pPr>
          </w:p>
        </w:tc>
        <w:tc>
          <w:tcPr>
            <w:tcW w:w="1480" w:type="dxa"/>
            <w:hideMark/>
          </w:tcPr>
          <w:p w14:paraId="692C3233" w14:textId="77777777" w:rsidR="00CE5C45" w:rsidRPr="00CE5C45" w:rsidRDefault="00CE5C45" w:rsidP="00CE5C45">
            <w:pPr>
              <w:jc w:val="right"/>
              <w:rPr>
                <w:rFonts w:cs="Arial"/>
                <w:sz w:val="21"/>
                <w:szCs w:val="21"/>
              </w:rPr>
            </w:pPr>
            <w:r w:rsidRPr="00CE5C45">
              <w:rPr>
                <w:rFonts w:cs="Arial"/>
                <w:sz w:val="21"/>
                <w:szCs w:val="21"/>
              </w:rPr>
              <w:t>346</w:t>
            </w:r>
          </w:p>
        </w:tc>
        <w:tc>
          <w:tcPr>
            <w:tcW w:w="960" w:type="dxa"/>
            <w:noWrap/>
            <w:hideMark/>
          </w:tcPr>
          <w:p w14:paraId="5F8ECC55" w14:textId="77777777" w:rsidR="00CE5C45" w:rsidRPr="00CE5C45" w:rsidRDefault="00CE5C45" w:rsidP="00CE5C45">
            <w:pPr>
              <w:jc w:val="right"/>
              <w:rPr>
                <w:rFonts w:cs="Arial"/>
                <w:sz w:val="21"/>
                <w:szCs w:val="21"/>
              </w:rPr>
            </w:pPr>
          </w:p>
        </w:tc>
      </w:tr>
      <w:tr w:rsidR="00CE5C45" w:rsidRPr="00CE5C45" w14:paraId="01214ECD" w14:textId="77777777" w:rsidTr="00CE5C45">
        <w:trPr>
          <w:trHeight w:val="288"/>
        </w:trPr>
        <w:tc>
          <w:tcPr>
            <w:tcW w:w="960" w:type="dxa"/>
            <w:noWrap/>
            <w:hideMark/>
          </w:tcPr>
          <w:p w14:paraId="674CB032" w14:textId="77777777" w:rsidR="00CE5C45" w:rsidRPr="00CE5C45" w:rsidRDefault="00CE5C45">
            <w:pPr>
              <w:rPr>
                <w:rFonts w:cs="Arial"/>
                <w:sz w:val="21"/>
                <w:szCs w:val="21"/>
              </w:rPr>
            </w:pPr>
          </w:p>
        </w:tc>
        <w:tc>
          <w:tcPr>
            <w:tcW w:w="1540" w:type="dxa"/>
            <w:noWrap/>
            <w:hideMark/>
          </w:tcPr>
          <w:p w14:paraId="041056C5" w14:textId="77777777" w:rsidR="00CE5C45" w:rsidRPr="00CE5C45" w:rsidRDefault="00CE5C45">
            <w:pPr>
              <w:rPr>
                <w:rFonts w:cs="Arial"/>
                <w:sz w:val="21"/>
                <w:szCs w:val="21"/>
              </w:rPr>
            </w:pPr>
          </w:p>
        </w:tc>
        <w:tc>
          <w:tcPr>
            <w:tcW w:w="1540" w:type="dxa"/>
            <w:hideMark/>
          </w:tcPr>
          <w:p w14:paraId="01DD6690" w14:textId="77777777" w:rsidR="00CE5C45" w:rsidRPr="00CE5C45" w:rsidRDefault="00CE5C45" w:rsidP="00CE5C45">
            <w:pPr>
              <w:jc w:val="right"/>
              <w:rPr>
                <w:rFonts w:cs="Arial"/>
                <w:sz w:val="21"/>
                <w:szCs w:val="21"/>
              </w:rPr>
            </w:pPr>
          </w:p>
        </w:tc>
        <w:tc>
          <w:tcPr>
            <w:tcW w:w="960" w:type="dxa"/>
            <w:noWrap/>
            <w:hideMark/>
          </w:tcPr>
          <w:p w14:paraId="25B44F1F" w14:textId="77777777" w:rsidR="00CE5C45" w:rsidRPr="00CE5C45" w:rsidRDefault="00CE5C45" w:rsidP="00CE5C45">
            <w:pPr>
              <w:jc w:val="right"/>
              <w:rPr>
                <w:rFonts w:cs="Arial"/>
                <w:sz w:val="21"/>
                <w:szCs w:val="21"/>
              </w:rPr>
            </w:pPr>
          </w:p>
        </w:tc>
        <w:tc>
          <w:tcPr>
            <w:tcW w:w="1480" w:type="dxa"/>
            <w:hideMark/>
          </w:tcPr>
          <w:p w14:paraId="114C2392" w14:textId="77777777" w:rsidR="00CE5C45" w:rsidRPr="00CE5C45" w:rsidRDefault="00CE5C45" w:rsidP="00CE5C45">
            <w:pPr>
              <w:jc w:val="right"/>
              <w:rPr>
                <w:rFonts w:cs="Arial"/>
                <w:sz w:val="21"/>
                <w:szCs w:val="21"/>
              </w:rPr>
            </w:pPr>
          </w:p>
        </w:tc>
        <w:tc>
          <w:tcPr>
            <w:tcW w:w="960" w:type="dxa"/>
            <w:noWrap/>
            <w:hideMark/>
          </w:tcPr>
          <w:p w14:paraId="30FD5136" w14:textId="77777777" w:rsidR="00CE5C45" w:rsidRPr="00CE5C45" w:rsidRDefault="00CE5C45" w:rsidP="00CE5C45">
            <w:pPr>
              <w:jc w:val="right"/>
              <w:rPr>
                <w:rFonts w:cs="Arial"/>
                <w:sz w:val="21"/>
                <w:szCs w:val="21"/>
              </w:rPr>
            </w:pPr>
          </w:p>
        </w:tc>
      </w:tr>
      <w:tr w:rsidR="00CE5C45" w:rsidRPr="00CE5C45" w14:paraId="6A4869E6" w14:textId="77777777" w:rsidTr="00CE5C45">
        <w:trPr>
          <w:trHeight w:val="288"/>
        </w:trPr>
        <w:tc>
          <w:tcPr>
            <w:tcW w:w="960" w:type="dxa"/>
            <w:noWrap/>
            <w:hideMark/>
          </w:tcPr>
          <w:p w14:paraId="75D8BB34" w14:textId="77777777" w:rsidR="00CE5C45" w:rsidRPr="00CE5C45" w:rsidRDefault="00CE5C45">
            <w:pPr>
              <w:rPr>
                <w:rFonts w:cs="Arial"/>
                <w:sz w:val="21"/>
                <w:szCs w:val="21"/>
              </w:rPr>
            </w:pPr>
            <w:r w:rsidRPr="00CE5C45">
              <w:rPr>
                <w:rFonts w:cs="Arial"/>
                <w:sz w:val="21"/>
                <w:szCs w:val="21"/>
              </w:rPr>
              <w:t>Disability</w:t>
            </w:r>
          </w:p>
        </w:tc>
        <w:tc>
          <w:tcPr>
            <w:tcW w:w="1540" w:type="dxa"/>
            <w:noWrap/>
            <w:hideMark/>
          </w:tcPr>
          <w:p w14:paraId="1692A498" w14:textId="77777777" w:rsidR="00CE5C45" w:rsidRPr="00CE5C45" w:rsidRDefault="00CE5C45">
            <w:pPr>
              <w:rPr>
                <w:rFonts w:cs="Arial"/>
                <w:sz w:val="21"/>
                <w:szCs w:val="21"/>
              </w:rPr>
            </w:pPr>
            <w:r w:rsidRPr="00CE5C45">
              <w:rPr>
                <w:rFonts w:cs="Arial"/>
                <w:sz w:val="21"/>
                <w:szCs w:val="21"/>
              </w:rPr>
              <w:t xml:space="preserve">Yes </w:t>
            </w:r>
          </w:p>
        </w:tc>
        <w:tc>
          <w:tcPr>
            <w:tcW w:w="1540" w:type="dxa"/>
            <w:hideMark/>
          </w:tcPr>
          <w:p w14:paraId="12C10D0D" w14:textId="77777777" w:rsidR="00CE5C45" w:rsidRPr="00CE5C45" w:rsidRDefault="00CE5C45" w:rsidP="00CE5C45">
            <w:pPr>
              <w:jc w:val="right"/>
              <w:rPr>
                <w:rFonts w:cs="Arial"/>
                <w:sz w:val="21"/>
                <w:szCs w:val="21"/>
              </w:rPr>
            </w:pPr>
            <w:r w:rsidRPr="00CE5C45">
              <w:rPr>
                <w:rFonts w:cs="Arial"/>
                <w:sz w:val="21"/>
                <w:szCs w:val="21"/>
              </w:rPr>
              <w:t>104</w:t>
            </w:r>
          </w:p>
        </w:tc>
        <w:tc>
          <w:tcPr>
            <w:tcW w:w="960" w:type="dxa"/>
            <w:noWrap/>
            <w:hideMark/>
          </w:tcPr>
          <w:p w14:paraId="131E572F" w14:textId="77777777" w:rsidR="00CE5C45" w:rsidRPr="00CE5C45" w:rsidRDefault="00CE5C45" w:rsidP="00CE5C45">
            <w:pPr>
              <w:jc w:val="right"/>
              <w:rPr>
                <w:rFonts w:cs="Arial"/>
                <w:sz w:val="21"/>
                <w:szCs w:val="21"/>
              </w:rPr>
            </w:pPr>
            <w:r w:rsidRPr="00CE5C45">
              <w:rPr>
                <w:rFonts w:cs="Arial"/>
                <w:sz w:val="21"/>
                <w:szCs w:val="21"/>
              </w:rPr>
              <w:t>7.51%</w:t>
            </w:r>
          </w:p>
        </w:tc>
        <w:tc>
          <w:tcPr>
            <w:tcW w:w="1480" w:type="dxa"/>
            <w:hideMark/>
          </w:tcPr>
          <w:p w14:paraId="0E03670A" w14:textId="77777777" w:rsidR="00CE5C45" w:rsidRPr="00CE5C45" w:rsidRDefault="00CE5C45" w:rsidP="00CE5C45">
            <w:pPr>
              <w:jc w:val="right"/>
              <w:rPr>
                <w:rFonts w:cs="Arial"/>
                <w:sz w:val="21"/>
                <w:szCs w:val="21"/>
              </w:rPr>
            </w:pPr>
            <w:r w:rsidRPr="00CE5C45">
              <w:rPr>
                <w:rFonts w:cs="Arial"/>
                <w:sz w:val="21"/>
                <w:szCs w:val="21"/>
              </w:rPr>
              <w:t>16</w:t>
            </w:r>
          </w:p>
        </w:tc>
        <w:tc>
          <w:tcPr>
            <w:tcW w:w="960" w:type="dxa"/>
            <w:noWrap/>
            <w:hideMark/>
          </w:tcPr>
          <w:p w14:paraId="3394B09E" w14:textId="77777777" w:rsidR="00CE5C45" w:rsidRPr="00CE5C45" w:rsidRDefault="00CE5C45" w:rsidP="00CE5C45">
            <w:pPr>
              <w:jc w:val="right"/>
              <w:rPr>
                <w:rFonts w:cs="Arial"/>
                <w:sz w:val="21"/>
                <w:szCs w:val="21"/>
              </w:rPr>
            </w:pPr>
            <w:r w:rsidRPr="00CE5C45">
              <w:rPr>
                <w:rFonts w:cs="Arial"/>
                <w:sz w:val="21"/>
                <w:szCs w:val="21"/>
              </w:rPr>
              <w:t>4.62%</w:t>
            </w:r>
          </w:p>
        </w:tc>
      </w:tr>
      <w:tr w:rsidR="00CE5C45" w:rsidRPr="00CE5C45" w14:paraId="27E86378" w14:textId="77777777" w:rsidTr="00CE5C45">
        <w:trPr>
          <w:trHeight w:val="288"/>
        </w:trPr>
        <w:tc>
          <w:tcPr>
            <w:tcW w:w="960" w:type="dxa"/>
            <w:noWrap/>
            <w:hideMark/>
          </w:tcPr>
          <w:p w14:paraId="771387D9" w14:textId="77777777" w:rsidR="00CE5C45" w:rsidRPr="00CE5C45" w:rsidRDefault="00CE5C45" w:rsidP="00CE5C45">
            <w:pPr>
              <w:rPr>
                <w:rFonts w:cs="Arial"/>
                <w:sz w:val="21"/>
                <w:szCs w:val="21"/>
              </w:rPr>
            </w:pPr>
          </w:p>
        </w:tc>
        <w:tc>
          <w:tcPr>
            <w:tcW w:w="1540" w:type="dxa"/>
            <w:noWrap/>
            <w:hideMark/>
          </w:tcPr>
          <w:p w14:paraId="434F943B" w14:textId="77777777" w:rsidR="00CE5C45" w:rsidRPr="00CE5C45" w:rsidRDefault="00CE5C45">
            <w:pPr>
              <w:rPr>
                <w:rFonts w:cs="Arial"/>
                <w:sz w:val="21"/>
                <w:szCs w:val="21"/>
              </w:rPr>
            </w:pPr>
            <w:r w:rsidRPr="00CE5C45">
              <w:rPr>
                <w:rFonts w:cs="Arial"/>
                <w:sz w:val="21"/>
                <w:szCs w:val="21"/>
              </w:rPr>
              <w:t>No</w:t>
            </w:r>
          </w:p>
        </w:tc>
        <w:tc>
          <w:tcPr>
            <w:tcW w:w="1540" w:type="dxa"/>
            <w:hideMark/>
          </w:tcPr>
          <w:p w14:paraId="5EF673C6" w14:textId="77777777" w:rsidR="00CE5C45" w:rsidRPr="00CE5C45" w:rsidRDefault="00CE5C45" w:rsidP="00CE5C45">
            <w:pPr>
              <w:jc w:val="right"/>
              <w:rPr>
                <w:rFonts w:cs="Arial"/>
                <w:sz w:val="21"/>
                <w:szCs w:val="21"/>
              </w:rPr>
            </w:pPr>
            <w:r w:rsidRPr="00CE5C45">
              <w:rPr>
                <w:rFonts w:cs="Arial"/>
                <w:sz w:val="21"/>
                <w:szCs w:val="21"/>
              </w:rPr>
              <w:t>1245</w:t>
            </w:r>
          </w:p>
        </w:tc>
        <w:tc>
          <w:tcPr>
            <w:tcW w:w="960" w:type="dxa"/>
            <w:noWrap/>
            <w:hideMark/>
          </w:tcPr>
          <w:p w14:paraId="2FC452B0" w14:textId="77777777" w:rsidR="00CE5C45" w:rsidRPr="00CE5C45" w:rsidRDefault="00CE5C45" w:rsidP="00CE5C45">
            <w:pPr>
              <w:jc w:val="right"/>
              <w:rPr>
                <w:rFonts w:cs="Arial"/>
                <w:sz w:val="21"/>
                <w:szCs w:val="21"/>
              </w:rPr>
            </w:pPr>
            <w:r w:rsidRPr="00CE5C45">
              <w:rPr>
                <w:rFonts w:cs="Arial"/>
                <w:sz w:val="21"/>
                <w:szCs w:val="21"/>
              </w:rPr>
              <w:t>89.96%</w:t>
            </w:r>
          </w:p>
        </w:tc>
        <w:tc>
          <w:tcPr>
            <w:tcW w:w="1480" w:type="dxa"/>
            <w:hideMark/>
          </w:tcPr>
          <w:p w14:paraId="19A50906" w14:textId="77777777" w:rsidR="00CE5C45" w:rsidRPr="00CE5C45" w:rsidRDefault="00CE5C45" w:rsidP="00CE5C45">
            <w:pPr>
              <w:jc w:val="right"/>
              <w:rPr>
                <w:rFonts w:cs="Arial"/>
                <w:sz w:val="21"/>
                <w:szCs w:val="21"/>
              </w:rPr>
            </w:pPr>
            <w:r w:rsidRPr="00CE5C45">
              <w:rPr>
                <w:rFonts w:cs="Arial"/>
                <w:sz w:val="21"/>
                <w:szCs w:val="21"/>
              </w:rPr>
              <w:t>320</w:t>
            </w:r>
          </w:p>
        </w:tc>
        <w:tc>
          <w:tcPr>
            <w:tcW w:w="960" w:type="dxa"/>
            <w:noWrap/>
            <w:hideMark/>
          </w:tcPr>
          <w:p w14:paraId="6B57F1E9" w14:textId="77777777" w:rsidR="00CE5C45" w:rsidRPr="00CE5C45" w:rsidRDefault="00CE5C45" w:rsidP="00CE5C45">
            <w:pPr>
              <w:jc w:val="right"/>
              <w:rPr>
                <w:rFonts w:cs="Arial"/>
                <w:sz w:val="21"/>
                <w:szCs w:val="21"/>
              </w:rPr>
            </w:pPr>
            <w:r w:rsidRPr="00CE5C45">
              <w:rPr>
                <w:rFonts w:cs="Arial"/>
                <w:sz w:val="21"/>
                <w:szCs w:val="21"/>
              </w:rPr>
              <w:t>92.49%</w:t>
            </w:r>
          </w:p>
        </w:tc>
      </w:tr>
      <w:tr w:rsidR="00CE5C45" w:rsidRPr="00CE5C45" w14:paraId="44EDDE26" w14:textId="77777777" w:rsidTr="00CE5C45">
        <w:trPr>
          <w:trHeight w:val="288"/>
        </w:trPr>
        <w:tc>
          <w:tcPr>
            <w:tcW w:w="960" w:type="dxa"/>
            <w:noWrap/>
            <w:hideMark/>
          </w:tcPr>
          <w:p w14:paraId="193CB4C2" w14:textId="77777777" w:rsidR="00CE5C45" w:rsidRPr="00CE5C45" w:rsidRDefault="00CE5C45" w:rsidP="00CE5C45">
            <w:pPr>
              <w:rPr>
                <w:rFonts w:cs="Arial"/>
                <w:sz w:val="21"/>
                <w:szCs w:val="21"/>
              </w:rPr>
            </w:pPr>
          </w:p>
        </w:tc>
        <w:tc>
          <w:tcPr>
            <w:tcW w:w="1540" w:type="dxa"/>
            <w:noWrap/>
            <w:hideMark/>
          </w:tcPr>
          <w:p w14:paraId="48EF38DD" w14:textId="77777777" w:rsidR="00CE5C45" w:rsidRPr="00CE5C45" w:rsidRDefault="00CE5C45">
            <w:pPr>
              <w:rPr>
                <w:rFonts w:cs="Arial"/>
                <w:sz w:val="21"/>
                <w:szCs w:val="21"/>
              </w:rPr>
            </w:pPr>
            <w:r w:rsidRPr="00CE5C45">
              <w:rPr>
                <w:rFonts w:cs="Arial"/>
                <w:sz w:val="21"/>
                <w:szCs w:val="21"/>
              </w:rPr>
              <w:t>n/a</w:t>
            </w:r>
          </w:p>
        </w:tc>
        <w:tc>
          <w:tcPr>
            <w:tcW w:w="1540" w:type="dxa"/>
            <w:hideMark/>
          </w:tcPr>
          <w:p w14:paraId="1C654D94" w14:textId="77777777" w:rsidR="00CE5C45" w:rsidRPr="00CE5C45" w:rsidRDefault="00CE5C45" w:rsidP="00CE5C45">
            <w:pPr>
              <w:jc w:val="right"/>
              <w:rPr>
                <w:rFonts w:cs="Arial"/>
                <w:sz w:val="21"/>
                <w:szCs w:val="21"/>
              </w:rPr>
            </w:pPr>
            <w:r w:rsidRPr="00CE5C45">
              <w:rPr>
                <w:rFonts w:cs="Arial"/>
                <w:sz w:val="21"/>
                <w:szCs w:val="21"/>
              </w:rPr>
              <w:t>35</w:t>
            </w:r>
          </w:p>
        </w:tc>
        <w:tc>
          <w:tcPr>
            <w:tcW w:w="960" w:type="dxa"/>
            <w:noWrap/>
            <w:hideMark/>
          </w:tcPr>
          <w:p w14:paraId="755DF1B1" w14:textId="77777777" w:rsidR="00CE5C45" w:rsidRPr="00CE5C45" w:rsidRDefault="00CE5C45" w:rsidP="00CE5C45">
            <w:pPr>
              <w:jc w:val="right"/>
              <w:rPr>
                <w:rFonts w:cs="Arial"/>
                <w:sz w:val="21"/>
                <w:szCs w:val="21"/>
              </w:rPr>
            </w:pPr>
            <w:r w:rsidRPr="00CE5C45">
              <w:rPr>
                <w:rFonts w:cs="Arial"/>
                <w:sz w:val="21"/>
                <w:szCs w:val="21"/>
              </w:rPr>
              <w:t>2.53%</w:t>
            </w:r>
          </w:p>
        </w:tc>
        <w:tc>
          <w:tcPr>
            <w:tcW w:w="1480" w:type="dxa"/>
            <w:hideMark/>
          </w:tcPr>
          <w:p w14:paraId="300E05B8" w14:textId="77777777" w:rsidR="00CE5C45" w:rsidRPr="00CE5C45" w:rsidRDefault="00CE5C45" w:rsidP="00CE5C45">
            <w:pPr>
              <w:jc w:val="right"/>
              <w:rPr>
                <w:rFonts w:cs="Arial"/>
                <w:sz w:val="21"/>
                <w:szCs w:val="21"/>
              </w:rPr>
            </w:pPr>
            <w:r w:rsidRPr="00CE5C45">
              <w:rPr>
                <w:rFonts w:cs="Arial"/>
                <w:sz w:val="21"/>
                <w:szCs w:val="21"/>
              </w:rPr>
              <w:t>10</w:t>
            </w:r>
          </w:p>
        </w:tc>
        <w:tc>
          <w:tcPr>
            <w:tcW w:w="960" w:type="dxa"/>
            <w:noWrap/>
            <w:hideMark/>
          </w:tcPr>
          <w:p w14:paraId="24FE2568" w14:textId="77777777" w:rsidR="00CE5C45" w:rsidRPr="00CE5C45" w:rsidRDefault="00CE5C45" w:rsidP="00CE5C45">
            <w:pPr>
              <w:jc w:val="right"/>
              <w:rPr>
                <w:rFonts w:cs="Arial"/>
                <w:sz w:val="21"/>
                <w:szCs w:val="21"/>
              </w:rPr>
            </w:pPr>
            <w:r w:rsidRPr="00CE5C45">
              <w:rPr>
                <w:rFonts w:cs="Arial"/>
                <w:sz w:val="21"/>
                <w:szCs w:val="21"/>
              </w:rPr>
              <w:t>2.89%</w:t>
            </w:r>
          </w:p>
        </w:tc>
      </w:tr>
      <w:tr w:rsidR="00CE5C45" w:rsidRPr="00CE5C45" w14:paraId="033F60FE" w14:textId="77777777" w:rsidTr="00CE5C45">
        <w:trPr>
          <w:trHeight w:val="288"/>
        </w:trPr>
        <w:tc>
          <w:tcPr>
            <w:tcW w:w="960" w:type="dxa"/>
            <w:noWrap/>
            <w:hideMark/>
          </w:tcPr>
          <w:p w14:paraId="747029B3" w14:textId="77777777" w:rsidR="00CE5C45" w:rsidRPr="00CE5C45" w:rsidRDefault="00CE5C45" w:rsidP="00CE5C45">
            <w:pPr>
              <w:rPr>
                <w:rFonts w:cs="Arial"/>
                <w:sz w:val="21"/>
                <w:szCs w:val="21"/>
              </w:rPr>
            </w:pPr>
          </w:p>
        </w:tc>
        <w:tc>
          <w:tcPr>
            <w:tcW w:w="1540" w:type="dxa"/>
            <w:noWrap/>
            <w:hideMark/>
          </w:tcPr>
          <w:p w14:paraId="0DFCA653" w14:textId="77777777" w:rsidR="00CE5C45" w:rsidRPr="00CE5C45" w:rsidRDefault="00CE5C45">
            <w:pPr>
              <w:rPr>
                <w:rFonts w:cs="Arial"/>
                <w:sz w:val="21"/>
                <w:szCs w:val="21"/>
              </w:rPr>
            </w:pPr>
          </w:p>
        </w:tc>
        <w:tc>
          <w:tcPr>
            <w:tcW w:w="1540" w:type="dxa"/>
            <w:hideMark/>
          </w:tcPr>
          <w:p w14:paraId="30858004" w14:textId="77777777" w:rsidR="00CE5C45" w:rsidRPr="00CE5C45" w:rsidRDefault="00CE5C45" w:rsidP="00CE5C45">
            <w:pPr>
              <w:jc w:val="right"/>
              <w:rPr>
                <w:rFonts w:cs="Arial"/>
                <w:sz w:val="21"/>
                <w:szCs w:val="21"/>
              </w:rPr>
            </w:pPr>
            <w:r w:rsidRPr="00CE5C45">
              <w:rPr>
                <w:rFonts w:cs="Arial"/>
                <w:sz w:val="21"/>
                <w:szCs w:val="21"/>
              </w:rPr>
              <w:t>1384</w:t>
            </w:r>
          </w:p>
        </w:tc>
        <w:tc>
          <w:tcPr>
            <w:tcW w:w="960" w:type="dxa"/>
            <w:noWrap/>
            <w:hideMark/>
          </w:tcPr>
          <w:p w14:paraId="0C8CE655" w14:textId="77777777" w:rsidR="00CE5C45" w:rsidRPr="00CE5C45" w:rsidRDefault="00CE5C45" w:rsidP="00CE5C45">
            <w:pPr>
              <w:jc w:val="right"/>
              <w:rPr>
                <w:rFonts w:cs="Arial"/>
                <w:sz w:val="21"/>
                <w:szCs w:val="21"/>
              </w:rPr>
            </w:pPr>
          </w:p>
        </w:tc>
        <w:tc>
          <w:tcPr>
            <w:tcW w:w="1480" w:type="dxa"/>
            <w:hideMark/>
          </w:tcPr>
          <w:p w14:paraId="146D0C4B" w14:textId="77777777" w:rsidR="00CE5C45" w:rsidRPr="00CE5C45" w:rsidRDefault="00CE5C45" w:rsidP="00CE5C45">
            <w:pPr>
              <w:jc w:val="right"/>
              <w:rPr>
                <w:rFonts w:cs="Arial"/>
                <w:sz w:val="21"/>
                <w:szCs w:val="21"/>
              </w:rPr>
            </w:pPr>
            <w:r w:rsidRPr="00CE5C45">
              <w:rPr>
                <w:rFonts w:cs="Arial"/>
                <w:sz w:val="21"/>
                <w:szCs w:val="21"/>
              </w:rPr>
              <w:t>346</w:t>
            </w:r>
          </w:p>
        </w:tc>
        <w:tc>
          <w:tcPr>
            <w:tcW w:w="960" w:type="dxa"/>
            <w:noWrap/>
            <w:hideMark/>
          </w:tcPr>
          <w:p w14:paraId="367D62AD" w14:textId="77777777" w:rsidR="00CE5C45" w:rsidRPr="00CE5C45" w:rsidRDefault="00CE5C45" w:rsidP="00CE5C45">
            <w:pPr>
              <w:jc w:val="right"/>
              <w:rPr>
                <w:rFonts w:cs="Arial"/>
                <w:sz w:val="21"/>
                <w:szCs w:val="21"/>
              </w:rPr>
            </w:pPr>
          </w:p>
        </w:tc>
      </w:tr>
      <w:tr w:rsidR="00CE5C45" w:rsidRPr="00CE5C45" w14:paraId="5766B605" w14:textId="77777777" w:rsidTr="00CE5C45">
        <w:trPr>
          <w:trHeight w:val="288"/>
        </w:trPr>
        <w:tc>
          <w:tcPr>
            <w:tcW w:w="960" w:type="dxa"/>
            <w:noWrap/>
            <w:hideMark/>
          </w:tcPr>
          <w:p w14:paraId="31789118" w14:textId="77777777" w:rsidR="00CE5C45" w:rsidRPr="00CE5C45" w:rsidRDefault="00CE5C45">
            <w:pPr>
              <w:rPr>
                <w:rFonts w:cs="Arial"/>
                <w:sz w:val="21"/>
                <w:szCs w:val="21"/>
              </w:rPr>
            </w:pPr>
          </w:p>
        </w:tc>
        <w:tc>
          <w:tcPr>
            <w:tcW w:w="1540" w:type="dxa"/>
            <w:noWrap/>
            <w:hideMark/>
          </w:tcPr>
          <w:p w14:paraId="79630EA0" w14:textId="77777777" w:rsidR="00CE5C45" w:rsidRPr="00CE5C45" w:rsidRDefault="00CE5C45">
            <w:pPr>
              <w:rPr>
                <w:rFonts w:cs="Arial"/>
                <w:sz w:val="21"/>
                <w:szCs w:val="21"/>
              </w:rPr>
            </w:pPr>
          </w:p>
        </w:tc>
        <w:tc>
          <w:tcPr>
            <w:tcW w:w="1540" w:type="dxa"/>
            <w:hideMark/>
          </w:tcPr>
          <w:p w14:paraId="6834F6D9" w14:textId="77777777" w:rsidR="00CE5C45" w:rsidRPr="00CE5C45" w:rsidRDefault="00CE5C45">
            <w:pPr>
              <w:rPr>
                <w:rFonts w:cs="Arial"/>
                <w:sz w:val="21"/>
                <w:szCs w:val="21"/>
              </w:rPr>
            </w:pPr>
          </w:p>
        </w:tc>
        <w:tc>
          <w:tcPr>
            <w:tcW w:w="960" w:type="dxa"/>
            <w:noWrap/>
            <w:hideMark/>
          </w:tcPr>
          <w:p w14:paraId="52EEE43B" w14:textId="77777777" w:rsidR="00CE5C45" w:rsidRPr="00CE5C45" w:rsidRDefault="00CE5C45">
            <w:pPr>
              <w:rPr>
                <w:rFonts w:cs="Arial"/>
                <w:sz w:val="21"/>
                <w:szCs w:val="21"/>
              </w:rPr>
            </w:pPr>
          </w:p>
        </w:tc>
        <w:tc>
          <w:tcPr>
            <w:tcW w:w="1480" w:type="dxa"/>
            <w:hideMark/>
          </w:tcPr>
          <w:p w14:paraId="31B69FE0" w14:textId="77777777" w:rsidR="00CE5C45" w:rsidRPr="00CE5C45" w:rsidRDefault="00CE5C45">
            <w:pPr>
              <w:rPr>
                <w:rFonts w:cs="Arial"/>
                <w:sz w:val="21"/>
                <w:szCs w:val="21"/>
              </w:rPr>
            </w:pPr>
          </w:p>
        </w:tc>
        <w:tc>
          <w:tcPr>
            <w:tcW w:w="960" w:type="dxa"/>
            <w:noWrap/>
            <w:hideMark/>
          </w:tcPr>
          <w:p w14:paraId="46201231" w14:textId="77777777" w:rsidR="00CE5C45" w:rsidRPr="00CE5C45" w:rsidRDefault="00CE5C45">
            <w:pPr>
              <w:rPr>
                <w:rFonts w:cs="Arial"/>
                <w:sz w:val="21"/>
                <w:szCs w:val="21"/>
              </w:rPr>
            </w:pPr>
          </w:p>
        </w:tc>
      </w:tr>
    </w:tbl>
    <w:p w14:paraId="74958C7C" w14:textId="2D67C285" w:rsidR="003E2A26" w:rsidRDefault="003E2A26" w:rsidP="00E02B31">
      <w:pPr>
        <w:rPr>
          <w:rFonts w:cs="Arial"/>
          <w:sz w:val="21"/>
          <w:szCs w:val="21"/>
        </w:rPr>
      </w:pPr>
    </w:p>
    <w:p w14:paraId="29876C47" w14:textId="4E7A55CF" w:rsidR="00E02B31" w:rsidRDefault="00E02B31" w:rsidP="00E02B31">
      <w:pPr>
        <w:rPr>
          <w:rFonts w:cs="Arial"/>
          <w:sz w:val="21"/>
          <w:szCs w:val="21"/>
        </w:rPr>
      </w:pPr>
    </w:p>
    <w:p w14:paraId="7FC6D164" w14:textId="4707C7FA" w:rsidR="005127EF" w:rsidRDefault="005127EF" w:rsidP="00963BF7">
      <w:r>
        <w:t>At Unit of Assessment level (</w:t>
      </w:r>
      <w:r w:rsidR="00F42DCE">
        <w:t xml:space="preserve">see </w:t>
      </w:r>
      <w:r>
        <w:t xml:space="preserve">Table 2), the gender balance tends to reflect disciplinary norms reflective of the home departments of these Units. In the STEM </w:t>
      </w:r>
      <w:r w:rsidR="00943D81">
        <w:t>disciplines</w:t>
      </w:r>
      <w:r>
        <w:t xml:space="preserve"> gender is </w:t>
      </w:r>
      <w:r>
        <w:lastRenderedPageBreak/>
        <w:t xml:space="preserve">skewed towards men and in </w:t>
      </w:r>
      <w:r w:rsidR="00943D81">
        <w:t>the al</w:t>
      </w:r>
      <w:r>
        <w:t xml:space="preserve">lied </w:t>
      </w:r>
      <w:r w:rsidR="00943D81">
        <w:t>h</w:t>
      </w:r>
      <w:r>
        <w:t>ealth</w:t>
      </w:r>
      <w:r w:rsidR="00943D81">
        <w:t xml:space="preserve"> professions</w:t>
      </w:r>
      <w:r>
        <w:t>, towards women.</w:t>
      </w:r>
      <w:r w:rsidR="00942C97">
        <w:t xml:space="preserve"> </w:t>
      </w:r>
      <w:r w:rsidR="00800076">
        <w:t>The University’s active participation and recognition in Athena Swan and, in Physics, the Juno programme, are helping to address these imbalances</w:t>
      </w:r>
      <w:r>
        <w:t>.</w:t>
      </w:r>
      <w:r w:rsidR="00800076">
        <w:t xml:space="preserve"> Details on progress achieved in this REF period are described in the U</w:t>
      </w:r>
      <w:r w:rsidR="00F42DCE">
        <w:t xml:space="preserve">nit of </w:t>
      </w:r>
      <w:r w:rsidR="00800076">
        <w:t>A</w:t>
      </w:r>
      <w:r w:rsidR="00F42DCE">
        <w:t>ssessment (UOA)</w:t>
      </w:r>
      <w:r w:rsidR="00800076">
        <w:t xml:space="preserve"> Environment Statements. For example, in UOA30, Philosophy:</w:t>
      </w:r>
    </w:p>
    <w:p w14:paraId="0E7B5FE8" w14:textId="2E1B0579" w:rsidR="00800076" w:rsidRDefault="00800076" w:rsidP="00963BF7"/>
    <w:p w14:paraId="5DADC3A7" w14:textId="37A19F19" w:rsidR="00800076" w:rsidRPr="00800076" w:rsidRDefault="00800076" w:rsidP="00800076">
      <w:pPr>
        <w:ind w:left="720"/>
        <w:rPr>
          <w:i/>
          <w:iCs/>
        </w:rPr>
      </w:pPr>
      <w:r w:rsidRPr="00800076">
        <w:rPr>
          <w:i/>
          <w:iCs/>
        </w:rPr>
        <w:t>It is widely recognised that there is a discipline-wide problem in the under-representation of women in Philosophy. The Unit as submitted to REF2014 was no exception; indeed, only one staff member was a woman (5% by FTE, well below the national average). The Unit sought to correct this imbalance by seeking a gender-balanced shortlist for all new posts advertised in the current cycle. Typically, at least equal representation of women on the shortlist has been achieved from an overall field of applicants heavily dominated by men. Five of the seven appointments made in the current cycle were women</w:t>
      </w:r>
      <w:r>
        <w:rPr>
          <w:i/>
          <w:iCs/>
        </w:rPr>
        <w:t>.</w:t>
      </w:r>
    </w:p>
    <w:p w14:paraId="1789494B" w14:textId="08CD8F93" w:rsidR="005127EF" w:rsidRDefault="005127EF" w:rsidP="00963BF7"/>
    <w:p w14:paraId="3FE4EF5D" w14:textId="7C413022" w:rsidR="002B0BFC" w:rsidRDefault="002B0BFC" w:rsidP="002B0BFC">
      <w:pPr>
        <w:pStyle w:val="Heading3"/>
      </w:pPr>
      <w:r>
        <w:t xml:space="preserve">Table 2: Gender and BAME profile of REF2021 Units of Assessment </w:t>
      </w:r>
    </w:p>
    <w:p w14:paraId="6F444825" w14:textId="77777777" w:rsidR="002B0BFC" w:rsidRDefault="002B0BFC" w:rsidP="00E02B31">
      <w:pPr>
        <w:rPr>
          <w:rFonts w:cs="Arial"/>
          <w:sz w:val="21"/>
          <w:szCs w:val="21"/>
        </w:rPr>
      </w:pPr>
    </w:p>
    <w:tbl>
      <w:tblPr>
        <w:tblStyle w:val="TableGrid"/>
        <w:tblW w:w="9209" w:type="dxa"/>
        <w:tblLook w:val="04A0" w:firstRow="1" w:lastRow="0" w:firstColumn="1" w:lastColumn="0" w:noHBand="0" w:noVBand="1"/>
      </w:tblPr>
      <w:tblGrid>
        <w:gridCol w:w="819"/>
        <w:gridCol w:w="3545"/>
        <w:gridCol w:w="820"/>
        <w:gridCol w:w="1267"/>
        <w:gridCol w:w="820"/>
        <w:gridCol w:w="1000"/>
        <w:gridCol w:w="981"/>
      </w:tblGrid>
      <w:tr w:rsidR="00CE5C45" w:rsidRPr="00F329FC" w14:paraId="2F628A4C" w14:textId="77777777" w:rsidTr="00CE5C45">
        <w:trPr>
          <w:trHeight w:val="564"/>
        </w:trPr>
        <w:tc>
          <w:tcPr>
            <w:tcW w:w="819" w:type="dxa"/>
            <w:noWrap/>
            <w:hideMark/>
          </w:tcPr>
          <w:p w14:paraId="1D06FF01" w14:textId="77777777" w:rsidR="00F329FC" w:rsidRPr="00F329FC" w:rsidRDefault="00F329FC">
            <w:pPr>
              <w:rPr>
                <w:rFonts w:cs="Arial"/>
                <w:sz w:val="21"/>
                <w:szCs w:val="21"/>
              </w:rPr>
            </w:pPr>
            <w:r w:rsidRPr="00F329FC">
              <w:rPr>
                <w:rFonts w:cs="Arial"/>
                <w:sz w:val="21"/>
                <w:szCs w:val="21"/>
              </w:rPr>
              <w:t>UOA</w:t>
            </w:r>
          </w:p>
        </w:tc>
        <w:tc>
          <w:tcPr>
            <w:tcW w:w="3545" w:type="dxa"/>
            <w:noWrap/>
            <w:hideMark/>
          </w:tcPr>
          <w:p w14:paraId="30718CE0" w14:textId="77777777" w:rsidR="00F329FC" w:rsidRPr="00F329FC" w:rsidRDefault="00F329FC">
            <w:pPr>
              <w:rPr>
                <w:rFonts w:cs="Arial"/>
                <w:sz w:val="21"/>
                <w:szCs w:val="21"/>
              </w:rPr>
            </w:pPr>
            <w:r w:rsidRPr="00F329FC">
              <w:rPr>
                <w:rFonts w:cs="Arial"/>
                <w:sz w:val="21"/>
                <w:szCs w:val="21"/>
              </w:rPr>
              <w:t>UOA name</w:t>
            </w:r>
          </w:p>
        </w:tc>
        <w:tc>
          <w:tcPr>
            <w:tcW w:w="820" w:type="dxa"/>
            <w:noWrap/>
            <w:hideMark/>
          </w:tcPr>
          <w:p w14:paraId="0F363A1B" w14:textId="77777777" w:rsidR="00F329FC" w:rsidRPr="00F329FC" w:rsidRDefault="00F329FC">
            <w:pPr>
              <w:rPr>
                <w:rFonts w:cs="Arial"/>
                <w:sz w:val="21"/>
                <w:szCs w:val="21"/>
              </w:rPr>
            </w:pPr>
            <w:r w:rsidRPr="00F329FC">
              <w:rPr>
                <w:rFonts w:cs="Arial"/>
                <w:sz w:val="21"/>
                <w:szCs w:val="21"/>
              </w:rPr>
              <w:t>fte</w:t>
            </w:r>
          </w:p>
        </w:tc>
        <w:tc>
          <w:tcPr>
            <w:tcW w:w="1224" w:type="dxa"/>
            <w:hideMark/>
          </w:tcPr>
          <w:p w14:paraId="2E5FD149" w14:textId="77777777" w:rsidR="00F329FC" w:rsidRPr="00F329FC" w:rsidRDefault="00F329FC">
            <w:pPr>
              <w:rPr>
                <w:rFonts w:cs="Arial"/>
                <w:sz w:val="21"/>
                <w:szCs w:val="21"/>
              </w:rPr>
            </w:pPr>
            <w:r w:rsidRPr="00F329FC">
              <w:rPr>
                <w:rFonts w:cs="Arial"/>
                <w:sz w:val="21"/>
                <w:szCs w:val="21"/>
              </w:rPr>
              <w:t>% of submission</w:t>
            </w:r>
          </w:p>
        </w:tc>
        <w:tc>
          <w:tcPr>
            <w:tcW w:w="820" w:type="dxa"/>
            <w:noWrap/>
            <w:hideMark/>
          </w:tcPr>
          <w:p w14:paraId="2CECAF31" w14:textId="77777777" w:rsidR="00F329FC" w:rsidRPr="00F329FC" w:rsidRDefault="00F329FC">
            <w:pPr>
              <w:rPr>
                <w:rFonts w:cs="Arial"/>
                <w:sz w:val="21"/>
                <w:szCs w:val="21"/>
              </w:rPr>
            </w:pPr>
            <w:r w:rsidRPr="00F329FC">
              <w:rPr>
                <w:rFonts w:cs="Arial"/>
                <w:sz w:val="21"/>
                <w:szCs w:val="21"/>
              </w:rPr>
              <w:t>% male</w:t>
            </w:r>
          </w:p>
        </w:tc>
        <w:tc>
          <w:tcPr>
            <w:tcW w:w="1000" w:type="dxa"/>
            <w:noWrap/>
            <w:hideMark/>
          </w:tcPr>
          <w:p w14:paraId="0F09C432" w14:textId="77777777" w:rsidR="00F329FC" w:rsidRPr="00F329FC" w:rsidRDefault="00F329FC">
            <w:pPr>
              <w:rPr>
                <w:rFonts w:cs="Arial"/>
                <w:sz w:val="21"/>
                <w:szCs w:val="21"/>
              </w:rPr>
            </w:pPr>
            <w:r w:rsidRPr="00F329FC">
              <w:rPr>
                <w:rFonts w:cs="Arial"/>
                <w:sz w:val="21"/>
                <w:szCs w:val="21"/>
              </w:rPr>
              <w:t>% female</w:t>
            </w:r>
          </w:p>
        </w:tc>
        <w:tc>
          <w:tcPr>
            <w:tcW w:w="981" w:type="dxa"/>
            <w:noWrap/>
            <w:hideMark/>
          </w:tcPr>
          <w:p w14:paraId="04B85A08" w14:textId="77777777" w:rsidR="00F329FC" w:rsidRPr="00F329FC" w:rsidRDefault="00F329FC">
            <w:pPr>
              <w:rPr>
                <w:rFonts w:cs="Arial"/>
                <w:sz w:val="21"/>
                <w:szCs w:val="21"/>
              </w:rPr>
            </w:pPr>
            <w:r w:rsidRPr="00F329FC">
              <w:rPr>
                <w:rFonts w:cs="Arial"/>
                <w:sz w:val="21"/>
                <w:szCs w:val="21"/>
              </w:rPr>
              <w:t>% BAME</w:t>
            </w:r>
          </w:p>
        </w:tc>
      </w:tr>
      <w:tr w:rsidR="00CE5C45" w:rsidRPr="00F329FC" w14:paraId="2E7FA258" w14:textId="77777777" w:rsidTr="00CE5C45">
        <w:trPr>
          <w:trHeight w:val="288"/>
        </w:trPr>
        <w:tc>
          <w:tcPr>
            <w:tcW w:w="819" w:type="dxa"/>
            <w:noWrap/>
            <w:hideMark/>
          </w:tcPr>
          <w:p w14:paraId="72605195" w14:textId="77777777" w:rsidR="00F329FC" w:rsidRPr="00F329FC" w:rsidRDefault="00F329FC">
            <w:pPr>
              <w:rPr>
                <w:rFonts w:cs="Arial"/>
                <w:sz w:val="21"/>
                <w:szCs w:val="21"/>
              </w:rPr>
            </w:pPr>
          </w:p>
        </w:tc>
        <w:tc>
          <w:tcPr>
            <w:tcW w:w="3545" w:type="dxa"/>
            <w:noWrap/>
            <w:hideMark/>
          </w:tcPr>
          <w:p w14:paraId="7426C85F" w14:textId="77777777" w:rsidR="00F329FC" w:rsidRPr="00F329FC" w:rsidRDefault="00F329FC">
            <w:pPr>
              <w:rPr>
                <w:rFonts w:cs="Arial"/>
                <w:sz w:val="21"/>
                <w:szCs w:val="21"/>
              </w:rPr>
            </w:pPr>
          </w:p>
        </w:tc>
        <w:tc>
          <w:tcPr>
            <w:tcW w:w="820" w:type="dxa"/>
            <w:noWrap/>
            <w:hideMark/>
          </w:tcPr>
          <w:p w14:paraId="0EE1DF79" w14:textId="77777777" w:rsidR="00F329FC" w:rsidRPr="00F329FC" w:rsidRDefault="00F329FC">
            <w:pPr>
              <w:rPr>
                <w:rFonts w:cs="Arial"/>
                <w:sz w:val="21"/>
                <w:szCs w:val="21"/>
              </w:rPr>
            </w:pPr>
          </w:p>
        </w:tc>
        <w:tc>
          <w:tcPr>
            <w:tcW w:w="1224" w:type="dxa"/>
            <w:hideMark/>
          </w:tcPr>
          <w:p w14:paraId="0A46DB49" w14:textId="77777777" w:rsidR="00F329FC" w:rsidRPr="00F329FC" w:rsidRDefault="00F329FC">
            <w:pPr>
              <w:rPr>
                <w:rFonts w:cs="Arial"/>
                <w:sz w:val="21"/>
                <w:szCs w:val="21"/>
              </w:rPr>
            </w:pPr>
          </w:p>
        </w:tc>
        <w:tc>
          <w:tcPr>
            <w:tcW w:w="820" w:type="dxa"/>
            <w:noWrap/>
            <w:hideMark/>
          </w:tcPr>
          <w:p w14:paraId="5B572715" w14:textId="77777777" w:rsidR="00F329FC" w:rsidRPr="00F329FC" w:rsidRDefault="00F329FC">
            <w:pPr>
              <w:rPr>
                <w:rFonts w:cs="Arial"/>
                <w:sz w:val="21"/>
                <w:szCs w:val="21"/>
              </w:rPr>
            </w:pPr>
          </w:p>
        </w:tc>
        <w:tc>
          <w:tcPr>
            <w:tcW w:w="1000" w:type="dxa"/>
            <w:noWrap/>
            <w:hideMark/>
          </w:tcPr>
          <w:p w14:paraId="398326DF" w14:textId="77777777" w:rsidR="00F329FC" w:rsidRPr="00F329FC" w:rsidRDefault="00F329FC">
            <w:pPr>
              <w:rPr>
                <w:rFonts w:cs="Arial"/>
                <w:sz w:val="21"/>
                <w:szCs w:val="21"/>
              </w:rPr>
            </w:pPr>
          </w:p>
        </w:tc>
        <w:tc>
          <w:tcPr>
            <w:tcW w:w="981" w:type="dxa"/>
            <w:noWrap/>
            <w:hideMark/>
          </w:tcPr>
          <w:p w14:paraId="77771578" w14:textId="77777777" w:rsidR="00F329FC" w:rsidRPr="00F329FC" w:rsidRDefault="00F329FC">
            <w:pPr>
              <w:rPr>
                <w:rFonts w:cs="Arial"/>
                <w:sz w:val="21"/>
                <w:szCs w:val="21"/>
              </w:rPr>
            </w:pPr>
          </w:p>
        </w:tc>
      </w:tr>
      <w:tr w:rsidR="00CE5C45" w:rsidRPr="00F329FC" w14:paraId="53B7E472" w14:textId="77777777" w:rsidTr="00CE5C45">
        <w:trPr>
          <w:trHeight w:val="288"/>
        </w:trPr>
        <w:tc>
          <w:tcPr>
            <w:tcW w:w="819" w:type="dxa"/>
            <w:noWrap/>
            <w:hideMark/>
          </w:tcPr>
          <w:p w14:paraId="7183C649" w14:textId="77777777" w:rsidR="00F329FC" w:rsidRPr="00F329FC" w:rsidRDefault="00F329FC" w:rsidP="00F329FC">
            <w:pPr>
              <w:rPr>
                <w:rFonts w:cs="Arial"/>
                <w:sz w:val="21"/>
                <w:szCs w:val="21"/>
              </w:rPr>
            </w:pPr>
            <w:r w:rsidRPr="00F329FC">
              <w:rPr>
                <w:rFonts w:cs="Arial"/>
                <w:sz w:val="21"/>
                <w:szCs w:val="21"/>
              </w:rPr>
              <w:t>3</w:t>
            </w:r>
          </w:p>
        </w:tc>
        <w:tc>
          <w:tcPr>
            <w:tcW w:w="3545" w:type="dxa"/>
            <w:noWrap/>
            <w:hideMark/>
          </w:tcPr>
          <w:p w14:paraId="675AC0D3" w14:textId="77777777" w:rsidR="00F329FC" w:rsidRPr="00F329FC" w:rsidRDefault="00F329FC">
            <w:pPr>
              <w:rPr>
                <w:rFonts w:cs="Arial"/>
                <w:sz w:val="21"/>
                <w:szCs w:val="21"/>
              </w:rPr>
            </w:pPr>
            <w:r w:rsidRPr="00F329FC">
              <w:rPr>
                <w:rFonts w:cs="Arial"/>
                <w:sz w:val="21"/>
                <w:szCs w:val="21"/>
              </w:rPr>
              <w:t>Allied Health, Nursing and Pharmacy</w:t>
            </w:r>
          </w:p>
        </w:tc>
        <w:tc>
          <w:tcPr>
            <w:tcW w:w="820" w:type="dxa"/>
            <w:noWrap/>
            <w:hideMark/>
          </w:tcPr>
          <w:p w14:paraId="1FA4447B" w14:textId="77777777" w:rsidR="00F329FC" w:rsidRPr="00F329FC" w:rsidRDefault="00F329FC" w:rsidP="00CE5C45">
            <w:pPr>
              <w:jc w:val="right"/>
              <w:rPr>
                <w:rFonts w:cs="Arial"/>
                <w:sz w:val="21"/>
                <w:szCs w:val="21"/>
              </w:rPr>
            </w:pPr>
            <w:r w:rsidRPr="00F329FC">
              <w:rPr>
                <w:rFonts w:cs="Arial"/>
                <w:sz w:val="21"/>
                <w:szCs w:val="21"/>
              </w:rPr>
              <w:t>75.9</w:t>
            </w:r>
          </w:p>
        </w:tc>
        <w:tc>
          <w:tcPr>
            <w:tcW w:w="1224" w:type="dxa"/>
            <w:hideMark/>
          </w:tcPr>
          <w:p w14:paraId="7BE3F6C0" w14:textId="77777777" w:rsidR="00F329FC" w:rsidRPr="00F329FC" w:rsidRDefault="00F329FC" w:rsidP="00CE5C45">
            <w:pPr>
              <w:jc w:val="right"/>
              <w:rPr>
                <w:rFonts w:cs="Arial"/>
                <w:sz w:val="21"/>
                <w:szCs w:val="21"/>
              </w:rPr>
            </w:pPr>
            <w:r w:rsidRPr="00F329FC">
              <w:rPr>
                <w:rFonts w:cs="Arial"/>
                <w:sz w:val="21"/>
                <w:szCs w:val="21"/>
              </w:rPr>
              <w:t>23.6</w:t>
            </w:r>
          </w:p>
        </w:tc>
        <w:tc>
          <w:tcPr>
            <w:tcW w:w="820" w:type="dxa"/>
            <w:noWrap/>
            <w:hideMark/>
          </w:tcPr>
          <w:p w14:paraId="737E1C4F" w14:textId="77777777" w:rsidR="00F329FC" w:rsidRPr="00F329FC" w:rsidRDefault="00F329FC" w:rsidP="00CE5C45">
            <w:pPr>
              <w:jc w:val="right"/>
              <w:rPr>
                <w:rFonts w:cs="Arial"/>
                <w:sz w:val="21"/>
                <w:szCs w:val="21"/>
              </w:rPr>
            </w:pPr>
            <w:r w:rsidRPr="00F329FC">
              <w:rPr>
                <w:rFonts w:cs="Arial"/>
                <w:sz w:val="21"/>
                <w:szCs w:val="21"/>
              </w:rPr>
              <w:t>40.7</w:t>
            </w:r>
          </w:p>
        </w:tc>
        <w:tc>
          <w:tcPr>
            <w:tcW w:w="1000" w:type="dxa"/>
            <w:noWrap/>
            <w:hideMark/>
          </w:tcPr>
          <w:p w14:paraId="4810E694" w14:textId="77777777" w:rsidR="00F329FC" w:rsidRPr="00F329FC" w:rsidRDefault="00F329FC" w:rsidP="00CE5C45">
            <w:pPr>
              <w:jc w:val="right"/>
              <w:rPr>
                <w:rFonts w:cs="Arial"/>
                <w:sz w:val="21"/>
                <w:szCs w:val="21"/>
              </w:rPr>
            </w:pPr>
            <w:r w:rsidRPr="00F329FC">
              <w:rPr>
                <w:rFonts w:cs="Arial"/>
                <w:sz w:val="21"/>
                <w:szCs w:val="21"/>
              </w:rPr>
              <w:t>59.3</w:t>
            </w:r>
          </w:p>
        </w:tc>
        <w:tc>
          <w:tcPr>
            <w:tcW w:w="981" w:type="dxa"/>
            <w:noWrap/>
            <w:hideMark/>
          </w:tcPr>
          <w:p w14:paraId="4B6A9A8D" w14:textId="77777777" w:rsidR="00F329FC" w:rsidRPr="00F329FC" w:rsidRDefault="00F329FC" w:rsidP="00CE5C45">
            <w:pPr>
              <w:jc w:val="right"/>
              <w:rPr>
                <w:rFonts w:cs="Arial"/>
                <w:sz w:val="21"/>
                <w:szCs w:val="21"/>
              </w:rPr>
            </w:pPr>
            <w:r w:rsidRPr="00F329FC">
              <w:rPr>
                <w:rFonts w:cs="Arial"/>
                <w:sz w:val="21"/>
                <w:szCs w:val="21"/>
              </w:rPr>
              <w:t>16.2</w:t>
            </w:r>
          </w:p>
        </w:tc>
      </w:tr>
      <w:tr w:rsidR="00CE5C45" w:rsidRPr="00F329FC" w14:paraId="262D0FC3" w14:textId="77777777" w:rsidTr="00CE5C45">
        <w:trPr>
          <w:trHeight w:val="288"/>
        </w:trPr>
        <w:tc>
          <w:tcPr>
            <w:tcW w:w="819" w:type="dxa"/>
            <w:noWrap/>
            <w:hideMark/>
          </w:tcPr>
          <w:p w14:paraId="50C3BF5B" w14:textId="77777777" w:rsidR="00F329FC" w:rsidRPr="00F329FC" w:rsidRDefault="00F329FC" w:rsidP="00F329FC">
            <w:pPr>
              <w:rPr>
                <w:rFonts w:cs="Arial"/>
                <w:sz w:val="21"/>
                <w:szCs w:val="21"/>
              </w:rPr>
            </w:pPr>
            <w:r w:rsidRPr="00F329FC">
              <w:rPr>
                <w:rFonts w:cs="Arial"/>
                <w:sz w:val="21"/>
                <w:szCs w:val="21"/>
              </w:rPr>
              <w:t>4</w:t>
            </w:r>
          </w:p>
        </w:tc>
        <w:tc>
          <w:tcPr>
            <w:tcW w:w="3545" w:type="dxa"/>
            <w:noWrap/>
            <w:hideMark/>
          </w:tcPr>
          <w:p w14:paraId="0090ED04" w14:textId="77777777" w:rsidR="00F329FC" w:rsidRPr="00F329FC" w:rsidRDefault="00F329FC">
            <w:pPr>
              <w:rPr>
                <w:rFonts w:cs="Arial"/>
                <w:sz w:val="21"/>
                <w:szCs w:val="21"/>
              </w:rPr>
            </w:pPr>
            <w:r w:rsidRPr="00F329FC">
              <w:rPr>
                <w:rFonts w:cs="Arial"/>
                <w:sz w:val="21"/>
                <w:szCs w:val="21"/>
              </w:rPr>
              <w:t xml:space="preserve">Psychology, Psychiatry and Neuroscience </w:t>
            </w:r>
          </w:p>
        </w:tc>
        <w:tc>
          <w:tcPr>
            <w:tcW w:w="820" w:type="dxa"/>
            <w:noWrap/>
            <w:hideMark/>
          </w:tcPr>
          <w:p w14:paraId="52E15598" w14:textId="77777777" w:rsidR="00F329FC" w:rsidRPr="00F329FC" w:rsidRDefault="00F329FC" w:rsidP="00CE5C45">
            <w:pPr>
              <w:jc w:val="right"/>
              <w:rPr>
                <w:rFonts w:cs="Arial"/>
                <w:sz w:val="21"/>
                <w:szCs w:val="21"/>
              </w:rPr>
            </w:pPr>
            <w:r w:rsidRPr="00F329FC">
              <w:rPr>
                <w:rFonts w:cs="Arial"/>
                <w:sz w:val="21"/>
                <w:szCs w:val="21"/>
              </w:rPr>
              <w:t>18.9</w:t>
            </w:r>
          </w:p>
        </w:tc>
        <w:tc>
          <w:tcPr>
            <w:tcW w:w="1224" w:type="dxa"/>
            <w:hideMark/>
          </w:tcPr>
          <w:p w14:paraId="299D8954" w14:textId="77777777" w:rsidR="00F329FC" w:rsidRPr="00F329FC" w:rsidRDefault="00F329FC" w:rsidP="00CE5C45">
            <w:pPr>
              <w:jc w:val="right"/>
              <w:rPr>
                <w:rFonts w:cs="Arial"/>
                <w:sz w:val="21"/>
                <w:szCs w:val="21"/>
              </w:rPr>
            </w:pPr>
            <w:r w:rsidRPr="00F329FC">
              <w:rPr>
                <w:rFonts w:cs="Arial"/>
                <w:sz w:val="21"/>
                <w:szCs w:val="21"/>
              </w:rPr>
              <w:t>5.9</w:t>
            </w:r>
          </w:p>
        </w:tc>
        <w:tc>
          <w:tcPr>
            <w:tcW w:w="820" w:type="dxa"/>
            <w:noWrap/>
            <w:hideMark/>
          </w:tcPr>
          <w:p w14:paraId="1BAA2A0B" w14:textId="77777777" w:rsidR="00F329FC" w:rsidRPr="00F329FC" w:rsidRDefault="00F329FC" w:rsidP="00CE5C45">
            <w:pPr>
              <w:jc w:val="right"/>
              <w:rPr>
                <w:rFonts w:cs="Arial"/>
                <w:sz w:val="21"/>
                <w:szCs w:val="21"/>
              </w:rPr>
            </w:pPr>
            <w:r w:rsidRPr="00F329FC">
              <w:rPr>
                <w:rFonts w:cs="Arial"/>
                <w:sz w:val="21"/>
                <w:szCs w:val="21"/>
              </w:rPr>
              <w:t>54.5</w:t>
            </w:r>
          </w:p>
        </w:tc>
        <w:tc>
          <w:tcPr>
            <w:tcW w:w="1000" w:type="dxa"/>
            <w:noWrap/>
            <w:hideMark/>
          </w:tcPr>
          <w:p w14:paraId="6A1BA942" w14:textId="77777777" w:rsidR="00F329FC" w:rsidRPr="00F329FC" w:rsidRDefault="00F329FC" w:rsidP="00CE5C45">
            <w:pPr>
              <w:jc w:val="right"/>
              <w:rPr>
                <w:rFonts w:cs="Arial"/>
                <w:sz w:val="21"/>
                <w:szCs w:val="21"/>
              </w:rPr>
            </w:pPr>
            <w:r w:rsidRPr="00F329FC">
              <w:rPr>
                <w:rFonts w:cs="Arial"/>
                <w:sz w:val="21"/>
                <w:szCs w:val="21"/>
              </w:rPr>
              <w:t>45.5</w:t>
            </w:r>
          </w:p>
        </w:tc>
        <w:tc>
          <w:tcPr>
            <w:tcW w:w="981" w:type="dxa"/>
            <w:noWrap/>
            <w:hideMark/>
          </w:tcPr>
          <w:p w14:paraId="42392AD5" w14:textId="77777777" w:rsidR="00F329FC" w:rsidRPr="00F329FC" w:rsidRDefault="00F329FC" w:rsidP="00CE5C45">
            <w:pPr>
              <w:jc w:val="right"/>
              <w:rPr>
                <w:rFonts w:cs="Arial"/>
                <w:sz w:val="21"/>
                <w:szCs w:val="21"/>
              </w:rPr>
            </w:pPr>
            <w:r w:rsidRPr="00F329FC">
              <w:rPr>
                <w:rFonts w:cs="Arial"/>
                <w:sz w:val="21"/>
                <w:szCs w:val="21"/>
              </w:rPr>
              <w:t>10.6</w:t>
            </w:r>
          </w:p>
        </w:tc>
      </w:tr>
      <w:tr w:rsidR="00CE5C45" w:rsidRPr="00F329FC" w14:paraId="1249E399" w14:textId="77777777" w:rsidTr="00CE5C45">
        <w:trPr>
          <w:trHeight w:val="288"/>
        </w:trPr>
        <w:tc>
          <w:tcPr>
            <w:tcW w:w="819" w:type="dxa"/>
            <w:noWrap/>
            <w:hideMark/>
          </w:tcPr>
          <w:p w14:paraId="29C27246" w14:textId="77777777" w:rsidR="00F329FC" w:rsidRPr="00F329FC" w:rsidRDefault="00F329FC" w:rsidP="00F329FC">
            <w:pPr>
              <w:rPr>
                <w:rFonts w:cs="Arial"/>
                <w:sz w:val="21"/>
                <w:szCs w:val="21"/>
              </w:rPr>
            </w:pPr>
            <w:r w:rsidRPr="00F329FC">
              <w:rPr>
                <w:rFonts w:cs="Arial"/>
                <w:sz w:val="21"/>
                <w:szCs w:val="21"/>
              </w:rPr>
              <w:t>6</w:t>
            </w:r>
          </w:p>
        </w:tc>
        <w:tc>
          <w:tcPr>
            <w:tcW w:w="3545" w:type="dxa"/>
            <w:noWrap/>
            <w:hideMark/>
          </w:tcPr>
          <w:p w14:paraId="23A6B761" w14:textId="77777777" w:rsidR="00F329FC" w:rsidRPr="00F329FC" w:rsidRDefault="00F329FC">
            <w:pPr>
              <w:rPr>
                <w:rFonts w:cs="Arial"/>
                <w:sz w:val="21"/>
                <w:szCs w:val="21"/>
              </w:rPr>
            </w:pPr>
            <w:r w:rsidRPr="00F329FC">
              <w:rPr>
                <w:rFonts w:cs="Arial"/>
                <w:sz w:val="21"/>
                <w:szCs w:val="21"/>
              </w:rPr>
              <w:t xml:space="preserve">Agriculture, Food and Veterinary Science </w:t>
            </w:r>
          </w:p>
        </w:tc>
        <w:tc>
          <w:tcPr>
            <w:tcW w:w="820" w:type="dxa"/>
            <w:noWrap/>
            <w:hideMark/>
          </w:tcPr>
          <w:p w14:paraId="4DD5D6CF" w14:textId="77777777" w:rsidR="00F329FC" w:rsidRPr="00F329FC" w:rsidRDefault="00F329FC" w:rsidP="00CE5C45">
            <w:pPr>
              <w:jc w:val="right"/>
              <w:rPr>
                <w:rFonts w:cs="Arial"/>
                <w:sz w:val="21"/>
                <w:szCs w:val="21"/>
              </w:rPr>
            </w:pPr>
            <w:r w:rsidRPr="00F329FC">
              <w:rPr>
                <w:rFonts w:cs="Arial"/>
                <w:sz w:val="21"/>
                <w:szCs w:val="21"/>
              </w:rPr>
              <w:t>19.0</w:t>
            </w:r>
          </w:p>
        </w:tc>
        <w:tc>
          <w:tcPr>
            <w:tcW w:w="1224" w:type="dxa"/>
            <w:hideMark/>
          </w:tcPr>
          <w:p w14:paraId="1F9EA37C" w14:textId="77777777" w:rsidR="00F329FC" w:rsidRPr="00F329FC" w:rsidRDefault="00F329FC" w:rsidP="00CE5C45">
            <w:pPr>
              <w:jc w:val="right"/>
              <w:rPr>
                <w:rFonts w:cs="Arial"/>
                <w:sz w:val="21"/>
                <w:szCs w:val="21"/>
              </w:rPr>
            </w:pPr>
            <w:r w:rsidRPr="00F329FC">
              <w:rPr>
                <w:rFonts w:cs="Arial"/>
                <w:sz w:val="21"/>
                <w:szCs w:val="21"/>
              </w:rPr>
              <w:t>5.9</w:t>
            </w:r>
          </w:p>
        </w:tc>
        <w:tc>
          <w:tcPr>
            <w:tcW w:w="820" w:type="dxa"/>
            <w:noWrap/>
            <w:hideMark/>
          </w:tcPr>
          <w:p w14:paraId="23F28F2F" w14:textId="77777777" w:rsidR="00F329FC" w:rsidRPr="00F329FC" w:rsidRDefault="00F329FC" w:rsidP="00CE5C45">
            <w:pPr>
              <w:jc w:val="right"/>
              <w:rPr>
                <w:rFonts w:cs="Arial"/>
                <w:sz w:val="21"/>
                <w:szCs w:val="21"/>
              </w:rPr>
            </w:pPr>
            <w:r w:rsidRPr="00F329FC">
              <w:rPr>
                <w:rFonts w:cs="Arial"/>
                <w:sz w:val="21"/>
                <w:szCs w:val="21"/>
              </w:rPr>
              <w:t>48.8</w:t>
            </w:r>
          </w:p>
        </w:tc>
        <w:tc>
          <w:tcPr>
            <w:tcW w:w="1000" w:type="dxa"/>
            <w:noWrap/>
            <w:hideMark/>
          </w:tcPr>
          <w:p w14:paraId="2B6BCE53" w14:textId="77777777" w:rsidR="00F329FC" w:rsidRPr="00F329FC" w:rsidRDefault="00F329FC" w:rsidP="00CE5C45">
            <w:pPr>
              <w:jc w:val="right"/>
              <w:rPr>
                <w:rFonts w:cs="Arial"/>
                <w:sz w:val="21"/>
                <w:szCs w:val="21"/>
              </w:rPr>
            </w:pPr>
            <w:r w:rsidRPr="00F329FC">
              <w:rPr>
                <w:rFonts w:cs="Arial"/>
                <w:sz w:val="21"/>
                <w:szCs w:val="21"/>
              </w:rPr>
              <w:t>51.2</w:t>
            </w:r>
          </w:p>
        </w:tc>
        <w:tc>
          <w:tcPr>
            <w:tcW w:w="981" w:type="dxa"/>
            <w:noWrap/>
            <w:hideMark/>
          </w:tcPr>
          <w:p w14:paraId="61D70E3B" w14:textId="77777777" w:rsidR="00F329FC" w:rsidRPr="00F329FC" w:rsidRDefault="00F329FC" w:rsidP="00CE5C45">
            <w:pPr>
              <w:jc w:val="right"/>
              <w:rPr>
                <w:rFonts w:cs="Arial"/>
                <w:sz w:val="21"/>
                <w:szCs w:val="21"/>
              </w:rPr>
            </w:pPr>
            <w:r w:rsidRPr="00F329FC">
              <w:rPr>
                <w:rFonts w:cs="Arial"/>
                <w:sz w:val="21"/>
                <w:szCs w:val="21"/>
              </w:rPr>
              <w:t>10.5</w:t>
            </w:r>
          </w:p>
        </w:tc>
      </w:tr>
      <w:tr w:rsidR="00CE5C45" w:rsidRPr="00F329FC" w14:paraId="6915772D" w14:textId="77777777" w:rsidTr="00CE5C45">
        <w:trPr>
          <w:trHeight w:val="288"/>
        </w:trPr>
        <w:tc>
          <w:tcPr>
            <w:tcW w:w="819" w:type="dxa"/>
            <w:noWrap/>
            <w:hideMark/>
          </w:tcPr>
          <w:p w14:paraId="37AD2938" w14:textId="77777777" w:rsidR="00F329FC" w:rsidRPr="00F329FC" w:rsidRDefault="00F329FC" w:rsidP="00F329FC">
            <w:pPr>
              <w:rPr>
                <w:rFonts w:cs="Arial"/>
                <w:sz w:val="21"/>
                <w:szCs w:val="21"/>
              </w:rPr>
            </w:pPr>
            <w:r w:rsidRPr="00F329FC">
              <w:rPr>
                <w:rFonts w:cs="Arial"/>
                <w:sz w:val="21"/>
                <w:szCs w:val="21"/>
              </w:rPr>
              <w:t>9</w:t>
            </w:r>
          </w:p>
        </w:tc>
        <w:tc>
          <w:tcPr>
            <w:tcW w:w="3545" w:type="dxa"/>
            <w:noWrap/>
            <w:hideMark/>
          </w:tcPr>
          <w:p w14:paraId="09130B82" w14:textId="77777777" w:rsidR="00F329FC" w:rsidRPr="00F329FC" w:rsidRDefault="00F329FC">
            <w:pPr>
              <w:rPr>
                <w:rFonts w:cs="Arial"/>
                <w:sz w:val="21"/>
                <w:szCs w:val="21"/>
              </w:rPr>
            </w:pPr>
            <w:r w:rsidRPr="00F329FC">
              <w:rPr>
                <w:rFonts w:cs="Arial"/>
                <w:sz w:val="21"/>
                <w:szCs w:val="21"/>
              </w:rPr>
              <w:t>Physics</w:t>
            </w:r>
          </w:p>
        </w:tc>
        <w:tc>
          <w:tcPr>
            <w:tcW w:w="820" w:type="dxa"/>
            <w:noWrap/>
            <w:hideMark/>
          </w:tcPr>
          <w:p w14:paraId="3AAD3C9D" w14:textId="77777777" w:rsidR="00F329FC" w:rsidRPr="00F329FC" w:rsidRDefault="00F329FC" w:rsidP="00CE5C45">
            <w:pPr>
              <w:jc w:val="right"/>
              <w:rPr>
                <w:rFonts w:cs="Arial"/>
                <w:sz w:val="21"/>
                <w:szCs w:val="21"/>
              </w:rPr>
            </w:pPr>
            <w:r w:rsidRPr="00F329FC">
              <w:rPr>
                <w:rFonts w:cs="Arial"/>
                <w:sz w:val="21"/>
                <w:szCs w:val="21"/>
              </w:rPr>
              <w:t>42.0</w:t>
            </w:r>
          </w:p>
        </w:tc>
        <w:tc>
          <w:tcPr>
            <w:tcW w:w="1224" w:type="dxa"/>
            <w:hideMark/>
          </w:tcPr>
          <w:p w14:paraId="22FB2A54" w14:textId="77777777" w:rsidR="00F329FC" w:rsidRPr="00F329FC" w:rsidRDefault="00F329FC" w:rsidP="00CE5C45">
            <w:pPr>
              <w:jc w:val="right"/>
              <w:rPr>
                <w:rFonts w:cs="Arial"/>
                <w:sz w:val="21"/>
                <w:szCs w:val="21"/>
              </w:rPr>
            </w:pPr>
            <w:r w:rsidRPr="00F329FC">
              <w:rPr>
                <w:rFonts w:cs="Arial"/>
                <w:sz w:val="21"/>
                <w:szCs w:val="21"/>
              </w:rPr>
              <w:t>13.1</w:t>
            </w:r>
          </w:p>
        </w:tc>
        <w:tc>
          <w:tcPr>
            <w:tcW w:w="820" w:type="dxa"/>
            <w:noWrap/>
            <w:hideMark/>
          </w:tcPr>
          <w:p w14:paraId="1893A372" w14:textId="77777777" w:rsidR="00F329FC" w:rsidRPr="00F329FC" w:rsidRDefault="00F329FC" w:rsidP="00CE5C45">
            <w:pPr>
              <w:jc w:val="right"/>
              <w:rPr>
                <w:rFonts w:cs="Arial"/>
                <w:sz w:val="21"/>
                <w:szCs w:val="21"/>
              </w:rPr>
            </w:pPr>
            <w:r w:rsidRPr="00F329FC">
              <w:rPr>
                <w:rFonts w:cs="Arial"/>
                <w:sz w:val="21"/>
                <w:szCs w:val="21"/>
              </w:rPr>
              <w:t>83.3</w:t>
            </w:r>
          </w:p>
        </w:tc>
        <w:tc>
          <w:tcPr>
            <w:tcW w:w="1000" w:type="dxa"/>
            <w:noWrap/>
            <w:hideMark/>
          </w:tcPr>
          <w:p w14:paraId="72F21877" w14:textId="77777777" w:rsidR="00F329FC" w:rsidRPr="00F329FC" w:rsidRDefault="00F329FC" w:rsidP="00CE5C45">
            <w:pPr>
              <w:jc w:val="right"/>
              <w:rPr>
                <w:rFonts w:cs="Arial"/>
                <w:sz w:val="21"/>
                <w:szCs w:val="21"/>
              </w:rPr>
            </w:pPr>
            <w:r w:rsidRPr="00F329FC">
              <w:rPr>
                <w:rFonts w:cs="Arial"/>
                <w:sz w:val="21"/>
                <w:szCs w:val="21"/>
              </w:rPr>
              <w:t>16.7</w:t>
            </w:r>
          </w:p>
        </w:tc>
        <w:tc>
          <w:tcPr>
            <w:tcW w:w="981" w:type="dxa"/>
            <w:noWrap/>
            <w:hideMark/>
          </w:tcPr>
          <w:p w14:paraId="4CA17515" w14:textId="77777777" w:rsidR="00F329FC" w:rsidRPr="00F329FC" w:rsidRDefault="00F329FC" w:rsidP="00CE5C45">
            <w:pPr>
              <w:jc w:val="right"/>
              <w:rPr>
                <w:rFonts w:cs="Arial"/>
                <w:sz w:val="21"/>
                <w:szCs w:val="21"/>
              </w:rPr>
            </w:pPr>
            <w:r w:rsidRPr="00F329FC">
              <w:rPr>
                <w:rFonts w:cs="Arial"/>
                <w:sz w:val="21"/>
                <w:szCs w:val="21"/>
              </w:rPr>
              <w:t>11.9</w:t>
            </w:r>
          </w:p>
        </w:tc>
      </w:tr>
      <w:tr w:rsidR="00CE5C45" w:rsidRPr="00F329FC" w14:paraId="5CB59B3C" w14:textId="77777777" w:rsidTr="00CE5C45">
        <w:trPr>
          <w:trHeight w:val="288"/>
        </w:trPr>
        <w:tc>
          <w:tcPr>
            <w:tcW w:w="819" w:type="dxa"/>
            <w:noWrap/>
            <w:hideMark/>
          </w:tcPr>
          <w:p w14:paraId="7789DD4D" w14:textId="77777777" w:rsidR="00F329FC" w:rsidRPr="00F329FC" w:rsidRDefault="00F329FC" w:rsidP="00F329FC">
            <w:pPr>
              <w:rPr>
                <w:rFonts w:cs="Arial"/>
                <w:sz w:val="21"/>
                <w:szCs w:val="21"/>
              </w:rPr>
            </w:pPr>
            <w:r w:rsidRPr="00F329FC">
              <w:rPr>
                <w:rFonts w:cs="Arial"/>
                <w:sz w:val="21"/>
                <w:szCs w:val="21"/>
              </w:rPr>
              <w:t>11</w:t>
            </w:r>
          </w:p>
        </w:tc>
        <w:tc>
          <w:tcPr>
            <w:tcW w:w="3545" w:type="dxa"/>
            <w:noWrap/>
            <w:hideMark/>
          </w:tcPr>
          <w:p w14:paraId="7EFBB8A6" w14:textId="77777777" w:rsidR="00F329FC" w:rsidRPr="00F329FC" w:rsidRDefault="00F329FC">
            <w:pPr>
              <w:rPr>
                <w:rFonts w:cs="Arial"/>
                <w:sz w:val="21"/>
                <w:szCs w:val="21"/>
              </w:rPr>
            </w:pPr>
            <w:r w:rsidRPr="00F329FC">
              <w:rPr>
                <w:rFonts w:cs="Arial"/>
                <w:sz w:val="21"/>
                <w:szCs w:val="21"/>
              </w:rPr>
              <w:t xml:space="preserve">Computer Science </w:t>
            </w:r>
          </w:p>
        </w:tc>
        <w:tc>
          <w:tcPr>
            <w:tcW w:w="820" w:type="dxa"/>
            <w:noWrap/>
            <w:hideMark/>
          </w:tcPr>
          <w:p w14:paraId="19E7A4E1" w14:textId="77777777" w:rsidR="00F329FC" w:rsidRPr="00F329FC" w:rsidRDefault="00F329FC" w:rsidP="00CE5C45">
            <w:pPr>
              <w:jc w:val="right"/>
              <w:rPr>
                <w:rFonts w:cs="Arial"/>
                <w:sz w:val="21"/>
                <w:szCs w:val="21"/>
              </w:rPr>
            </w:pPr>
            <w:r w:rsidRPr="00F329FC">
              <w:rPr>
                <w:rFonts w:cs="Arial"/>
                <w:sz w:val="21"/>
                <w:szCs w:val="21"/>
              </w:rPr>
              <w:t>31.2</w:t>
            </w:r>
          </w:p>
        </w:tc>
        <w:tc>
          <w:tcPr>
            <w:tcW w:w="1224" w:type="dxa"/>
            <w:hideMark/>
          </w:tcPr>
          <w:p w14:paraId="66AD06DB" w14:textId="77777777" w:rsidR="00F329FC" w:rsidRPr="00F329FC" w:rsidRDefault="00F329FC" w:rsidP="00CE5C45">
            <w:pPr>
              <w:jc w:val="right"/>
              <w:rPr>
                <w:rFonts w:cs="Arial"/>
                <w:sz w:val="21"/>
                <w:szCs w:val="21"/>
              </w:rPr>
            </w:pPr>
            <w:r w:rsidRPr="00F329FC">
              <w:rPr>
                <w:rFonts w:cs="Arial"/>
                <w:sz w:val="21"/>
                <w:szCs w:val="21"/>
              </w:rPr>
              <w:t>9.7</w:t>
            </w:r>
          </w:p>
        </w:tc>
        <w:tc>
          <w:tcPr>
            <w:tcW w:w="820" w:type="dxa"/>
            <w:noWrap/>
            <w:hideMark/>
          </w:tcPr>
          <w:p w14:paraId="16ECE577" w14:textId="77777777" w:rsidR="00F329FC" w:rsidRPr="00F329FC" w:rsidRDefault="00F329FC" w:rsidP="00CE5C45">
            <w:pPr>
              <w:jc w:val="right"/>
              <w:rPr>
                <w:rFonts w:cs="Arial"/>
                <w:sz w:val="21"/>
                <w:szCs w:val="21"/>
              </w:rPr>
            </w:pPr>
            <w:r w:rsidRPr="00F329FC">
              <w:rPr>
                <w:rFonts w:cs="Arial"/>
                <w:sz w:val="21"/>
                <w:szCs w:val="21"/>
              </w:rPr>
              <w:t>78.2</w:t>
            </w:r>
          </w:p>
        </w:tc>
        <w:tc>
          <w:tcPr>
            <w:tcW w:w="1000" w:type="dxa"/>
            <w:noWrap/>
            <w:hideMark/>
          </w:tcPr>
          <w:p w14:paraId="192BBAE8" w14:textId="77777777" w:rsidR="00F329FC" w:rsidRPr="00F329FC" w:rsidRDefault="00F329FC" w:rsidP="00CE5C45">
            <w:pPr>
              <w:jc w:val="right"/>
              <w:rPr>
                <w:rFonts w:cs="Arial"/>
                <w:sz w:val="21"/>
                <w:szCs w:val="21"/>
              </w:rPr>
            </w:pPr>
            <w:r w:rsidRPr="00F329FC">
              <w:rPr>
                <w:rFonts w:cs="Arial"/>
                <w:sz w:val="21"/>
                <w:szCs w:val="21"/>
              </w:rPr>
              <w:t>21.8</w:t>
            </w:r>
          </w:p>
        </w:tc>
        <w:tc>
          <w:tcPr>
            <w:tcW w:w="981" w:type="dxa"/>
            <w:noWrap/>
            <w:hideMark/>
          </w:tcPr>
          <w:p w14:paraId="3DAE245B" w14:textId="77777777" w:rsidR="00F329FC" w:rsidRPr="00F329FC" w:rsidRDefault="00F329FC" w:rsidP="00CE5C45">
            <w:pPr>
              <w:jc w:val="right"/>
              <w:rPr>
                <w:rFonts w:cs="Arial"/>
                <w:sz w:val="21"/>
                <w:szCs w:val="21"/>
              </w:rPr>
            </w:pPr>
            <w:r w:rsidRPr="00F329FC">
              <w:rPr>
                <w:rFonts w:cs="Arial"/>
                <w:sz w:val="21"/>
                <w:szCs w:val="21"/>
              </w:rPr>
              <w:t>35.9</w:t>
            </w:r>
          </w:p>
        </w:tc>
      </w:tr>
      <w:tr w:rsidR="00CE5C45" w:rsidRPr="00F329FC" w14:paraId="4DD32560" w14:textId="77777777" w:rsidTr="00CE5C45">
        <w:trPr>
          <w:trHeight w:val="288"/>
        </w:trPr>
        <w:tc>
          <w:tcPr>
            <w:tcW w:w="819" w:type="dxa"/>
            <w:noWrap/>
            <w:hideMark/>
          </w:tcPr>
          <w:p w14:paraId="3E114761" w14:textId="77777777" w:rsidR="00F329FC" w:rsidRPr="00F329FC" w:rsidRDefault="00F329FC" w:rsidP="00F329FC">
            <w:pPr>
              <w:rPr>
                <w:rFonts w:cs="Arial"/>
                <w:sz w:val="21"/>
                <w:szCs w:val="21"/>
              </w:rPr>
            </w:pPr>
            <w:r w:rsidRPr="00F329FC">
              <w:rPr>
                <w:rFonts w:cs="Arial"/>
                <w:sz w:val="21"/>
                <w:szCs w:val="21"/>
              </w:rPr>
              <w:t>12</w:t>
            </w:r>
          </w:p>
        </w:tc>
        <w:tc>
          <w:tcPr>
            <w:tcW w:w="3545" w:type="dxa"/>
            <w:noWrap/>
            <w:hideMark/>
          </w:tcPr>
          <w:p w14:paraId="37EC345F" w14:textId="77777777" w:rsidR="00F329FC" w:rsidRPr="00F329FC" w:rsidRDefault="00F329FC">
            <w:pPr>
              <w:rPr>
                <w:rFonts w:cs="Arial"/>
                <w:sz w:val="21"/>
                <w:szCs w:val="21"/>
              </w:rPr>
            </w:pPr>
            <w:r w:rsidRPr="00F329FC">
              <w:rPr>
                <w:rFonts w:cs="Arial"/>
                <w:sz w:val="21"/>
                <w:szCs w:val="21"/>
              </w:rPr>
              <w:t xml:space="preserve">Engineering </w:t>
            </w:r>
          </w:p>
        </w:tc>
        <w:tc>
          <w:tcPr>
            <w:tcW w:w="820" w:type="dxa"/>
            <w:noWrap/>
            <w:hideMark/>
          </w:tcPr>
          <w:p w14:paraId="7BA1FC12" w14:textId="77777777" w:rsidR="00F329FC" w:rsidRPr="00F329FC" w:rsidRDefault="00F329FC" w:rsidP="00CE5C45">
            <w:pPr>
              <w:jc w:val="right"/>
              <w:rPr>
                <w:rFonts w:cs="Arial"/>
                <w:sz w:val="21"/>
                <w:szCs w:val="21"/>
              </w:rPr>
            </w:pPr>
            <w:r w:rsidRPr="00F329FC">
              <w:rPr>
                <w:rFonts w:cs="Arial"/>
                <w:sz w:val="21"/>
                <w:szCs w:val="21"/>
              </w:rPr>
              <w:t>34.8</w:t>
            </w:r>
          </w:p>
        </w:tc>
        <w:tc>
          <w:tcPr>
            <w:tcW w:w="1224" w:type="dxa"/>
            <w:hideMark/>
          </w:tcPr>
          <w:p w14:paraId="10503D65" w14:textId="77777777" w:rsidR="00F329FC" w:rsidRPr="00F329FC" w:rsidRDefault="00F329FC" w:rsidP="00CE5C45">
            <w:pPr>
              <w:jc w:val="right"/>
              <w:rPr>
                <w:rFonts w:cs="Arial"/>
                <w:sz w:val="21"/>
                <w:szCs w:val="21"/>
              </w:rPr>
            </w:pPr>
            <w:r w:rsidRPr="00F329FC">
              <w:rPr>
                <w:rFonts w:cs="Arial"/>
                <w:sz w:val="21"/>
                <w:szCs w:val="21"/>
              </w:rPr>
              <w:t>10.8</w:t>
            </w:r>
          </w:p>
        </w:tc>
        <w:tc>
          <w:tcPr>
            <w:tcW w:w="820" w:type="dxa"/>
            <w:noWrap/>
            <w:hideMark/>
          </w:tcPr>
          <w:p w14:paraId="71501318" w14:textId="77777777" w:rsidR="00F329FC" w:rsidRPr="00F329FC" w:rsidRDefault="00F329FC" w:rsidP="00CE5C45">
            <w:pPr>
              <w:jc w:val="right"/>
              <w:rPr>
                <w:rFonts w:cs="Arial"/>
                <w:sz w:val="21"/>
                <w:szCs w:val="21"/>
              </w:rPr>
            </w:pPr>
            <w:r w:rsidRPr="00F329FC">
              <w:rPr>
                <w:rFonts w:cs="Arial"/>
                <w:sz w:val="21"/>
                <w:szCs w:val="21"/>
              </w:rPr>
              <w:t>80.5</w:t>
            </w:r>
          </w:p>
        </w:tc>
        <w:tc>
          <w:tcPr>
            <w:tcW w:w="1000" w:type="dxa"/>
            <w:noWrap/>
            <w:hideMark/>
          </w:tcPr>
          <w:p w14:paraId="27F983E5" w14:textId="77777777" w:rsidR="00F329FC" w:rsidRPr="00F329FC" w:rsidRDefault="00F329FC" w:rsidP="00CE5C45">
            <w:pPr>
              <w:jc w:val="right"/>
              <w:rPr>
                <w:rFonts w:cs="Arial"/>
                <w:sz w:val="21"/>
                <w:szCs w:val="21"/>
              </w:rPr>
            </w:pPr>
            <w:r w:rsidRPr="00F329FC">
              <w:rPr>
                <w:rFonts w:cs="Arial"/>
                <w:sz w:val="21"/>
                <w:szCs w:val="21"/>
              </w:rPr>
              <w:t>19.5</w:t>
            </w:r>
          </w:p>
        </w:tc>
        <w:tc>
          <w:tcPr>
            <w:tcW w:w="981" w:type="dxa"/>
            <w:noWrap/>
            <w:hideMark/>
          </w:tcPr>
          <w:p w14:paraId="2A45AB8E" w14:textId="77777777" w:rsidR="00F329FC" w:rsidRPr="00F329FC" w:rsidRDefault="00F329FC" w:rsidP="00CE5C45">
            <w:pPr>
              <w:jc w:val="right"/>
              <w:rPr>
                <w:rFonts w:cs="Arial"/>
                <w:sz w:val="21"/>
                <w:szCs w:val="21"/>
              </w:rPr>
            </w:pPr>
            <w:r w:rsidRPr="00F329FC">
              <w:rPr>
                <w:rFonts w:cs="Arial"/>
                <w:sz w:val="21"/>
                <w:szCs w:val="21"/>
              </w:rPr>
              <w:t>59.7</w:t>
            </w:r>
          </w:p>
        </w:tc>
      </w:tr>
      <w:tr w:rsidR="00CE5C45" w:rsidRPr="00F329FC" w14:paraId="62C5941B" w14:textId="77777777" w:rsidTr="00CE5C45">
        <w:trPr>
          <w:trHeight w:val="288"/>
        </w:trPr>
        <w:tc>
          <w:tcPr>
            <w:tcW w:w="819" w:type="dxa"/>
            <w:noWrap/>
            <w:hideMark/>
          </w:tcPr>
          <w:p w14:paraId="384DB5F5" w14:textId="77777777" w:rsidR="00F329FC" w:rsidRPr="00F329FC" w:rsidRDefault="00F329FC" w:rsidP="00F329FC">
            <w:pPr>
              <w:rPr>
                <w:rFonts w:cs="Arial"/>
                <w:sz w:val="21"/>
                <w:szCs w:val="21"/>
              </w:rPr>
            </w:pPr>
            <w:r w:rsidRPr="00F329FC">
              <w:rPr>
                <w:rFonts w:cs="Arial"/>
                <w:sz w:val="21"/>
                <w:szCs w:val="21"/>
              </w:rPr>
              <w:t>17</w:t>
            </w:r>
          </w:p>
        </w:tc>
        <w:tc>
          <w:tcPr>
            <w:tcW w:w="3545" w:type="dxa"/>
            <w:noWrap/>
            <w:hideMark/>
          </w:tcPr>
          <w:p w14:paraId="184A48EE" w14:textId="77777777" w:rsidR="00F329FC" w:rsidRPr="00F329FC" w:rsidRDefault="00F329FC">
            <w:pPr>
              <w:rPr>
                <w:rFonts w:cs="Arial"/>
                <w:sz w:val="21"/>
                <w:szCs w:val="21"/>
              </w:rPr>
            </w:pPr>
            <w:r w:rsidRPr="00F329FC">
              <w:rPr>
                <w:rFonts w:cs="Arial"/>
                <w:sz w:val="21"/>
                <w:szCs w:val="21"/>
              </w:rPr>
              <w:t>Business</w:t>
            </w:r>
          </w:p>
        </w:tc>
        <w:tc>
          <w:tcPr>
            <w:tcW w:w="820" w:type="dxa"/>
            <w:noWrap/>
            <w:hideMark/>
          </w:tcPr>
          <w:p w14:paraId="74DC8C87" w14:textId="77777777" w:rsidR="00F329FC" w:rsidRPr="00F329FC" w:rsidRDefault="00F329FC" w:rsidP="00CE5C45">
            <w:pPr>
              <w:jc w:val="right"/>
              <w:rPr>
                <w:rFonts w:cs="Arial"/>
                <w:sz w:val="21"/>
                <w:szCs w:val="21"/>
              </w:rPr>
            </w:pPr>
            <w:r w:rsidRPr="00F329FC">
              <w:rPr>
                <w:rFonts w:cs="Arial"/>
                <w:sz w:val="21"/>
                <w:szCs w:val="21"/>
              </w:rPr>
              <w:t>26.9</w:t>
            </w:r>
          </w:p>
        </w:tc>
        <w:tc>
          <w:tcPr>
            <w:tcW w:w="1224" w:type="dxa"/>
            <w:hideMark/>
          </w:tcPr>
          <w:p w14:paraId="4C080E7A" w14:textId="77777777" w:rsidR="00F329FC" w:rsidRPr="00F329FC" w:rsidRDefault="00F329FC" w:rsidP="00CE5C45">
            <w:pPr>
              <w:jc w:val="right"/>
              <w:rPr>
                <w:rFonts w:cs="Arial"/>
                <w:sz w:val="21"/>
                <w:szCs w:val="21"/>
              </w:rPr>
            </w:pPr>
            <w:r w:rsidRPr="00F329FC">
              <w:rPr>
                <w:rFonts w:cs="Arial"/>
                <w:sz w:val="21"/>
                <w:szCs w:val="21"/>
              </w:rPr>
              <w:t>8.4</w:t>
            </w:r>
          </w:p>
        </w:tc>
        <w:tc>
          <w:tcPr>
            <w:tcW w:w="820" w:type="dxa"/>
            <w:noWrap/>
            <w:hideMark/>
          </w:tcPr>
          <w:p w14:paraId="6C204CD6" w14:textId="77777777" w:rsidR="00F329FC" w:rsidRPr="00F329FC" w:rsidRDefault="00F329FC" w:rsidP="00CE5C45">
            <w:pPr>
              <w:jc w:val="right"/>
              <w:rPr>
                <w:rFonts w:cs="Arial"/>
                <w:sz w:val="21"/>
                <w:szCs w:val="21"/>
              </w:rPr>
            </w:pPr>
            <w:r w:rsidRPr="00F329FC">
              <w:rPr>
                <w:rFonts w:cs="Arial"/>
                <w:sz w:val="21"/>
                <w:szCs w:val="21"/>
              </w:rPr>
              <w:t>56.1</w:t>
            </w:r>
          </w:p>
        </w:tc>
        <w:tc>
          <w:tcPr>
            <w:tcW w:w="1000" w:type="dxa"/>
            <w:noWrap/>
            <w:hideMark/>
          </w:tcPr>
          <w:p w14:paraId="2E30AAE0" w14:textId="77777777" w:rsidR="00F329FC" w:rsidRPr="00F329FC" w:rsidRDefault="00F329FC" w:rsidP="00CE5C45">
            <w:pPr>
              <w:jc w:val="right"/>
              <w:rPr>
                <w:rFonts w:cs="Arial"/>
                <w:sz w:val="21"/>
                <w:szCs w:val="21"/>
              </w:rPr>
            </w:pPr>
            <w:r w:rsidRPr="00F329FC">
              <w:rPr>
                <w:rFonts w:cs="Arial"/>
                <w:sz w:val="21"/>
                <w:szCs w:val="21"/>
              </w:rPr>
              <w:t>43.9</w:t>
            </w:r>
          </w:p>
        </w:tc>
        <w:tc>
          <w:tcPr>
            <w:tcW w:w="981" w:type="dxa"/>
            <w:noWrap/>
            <w:hideMark/>
          </w:tcPr>
          <w:p w14:paraId="1C18140A" w14:textId="77777777" w:rsidR="00F329FC" w:rsidRPr="00F329FC" w:rsidRDefault="00F329FC" w:rsidP="00CE5C45">
            <w:pPr>
              <w:jc w:val="right"/>
              <w:rPr>
                <w:rFonts w:cs="Arial"/>
                <w:sz w:val="21"/>
                <w:szCs w:val="21"/>
              </w:rPr>
            </w:pPr>
            <w:r w:rsidRPr="00F329FC">
              <w:rPr>
                <w:rFonts w:cs="Arial"/>
                <w:sz w:val="21"/>
                <w:szCs w:val="21"/>
              </w:rPr>
              <w:t>22.3</w:t>
            </w:r>
          </w:p>
        </w:tc>
      </w:tr>
      <w:tr w:rsidR="00CE5C45" w:rsidRPr="00F329FC" w14:paraId="31FAFA11" w14:textId="77777777" w:rsidTr="00CE5C45">
        <w:trPr>
          <w:trHeight w:val="288"/>
        </w:trPr>
        <w:tc>
          <w:tcPr>
            <w:tcW w:w="819" w:type="dxa"/>
            <w:noWrap/>
            <w:hideMark/>
          </w:tcPr>
          <w:p w14:paraId="50CFACCB" w14:textId="77777777" w:rsidR="00F329FC" w:rsidRPr="00F329FC" w:rsidRDefault="00F329FC" w:rsidP="00F329FC">
            <w:pPr>
              <w:rPr>
                <w:rFonts w:cs="Arial"/>
                <w:sz w:val="21"/>
                <w:szCs w:val="21"/>
              </w:rPr>
            </w:pPr>
            <w:r w:rsidRPr="00F329FC">
              <w:rPr>
                <w:rFonts w:cs="Arial"/>
                <w:sz w:val="21"/>
                <w:szCs w:val="21"/>
              </w:rPr>
              <w:t>23</w:t>
            </w:r>
          </w:p>
        </w:tc>
        <w:tc>
          <w:tcPr>
            <w:tcW w:w="3545" w:type="dxa"/>
            <w:noWrap/>
            <w:hideMark/>
          </w:tcPr>
          <w:p w14:paraId="4A24D18B" w14:textId="77777777" w:rsidR="00F329FC" w:rsidRPr="00F329FC" w:rsidRDefault="00F329FC">
            <w:pPr>
              <w:rPr>
                <w:rFonts w:cs="Arial"/>
                <w:sz w:val="21"/>
                <w:szCs w:val="21"/>
              </w:rPr>
            </w:pPr>
            <w:r w:rsidRPr="00F329FC">
              <w:rPr>
                <w:rFonts w:cs="Arial"/>
                <w:sz w:val="21"/>
                <w:szCs w:val="21"/>
              </w:rPr>
              <w:t>Education</w:t>
            </w:r>
          </w:p>
        </w:tc>
        <w:tc>
          <w:tcPr>
            <w:tcW w:w="820" w:type="dxa"/>
            <w:noWrap/>
            <w:hideMark/>
          </w:tcPr>
          <w:p w14:paraId="0187AD9F" w14:textId="77777777" w:rsidR="00F329FC" w:rsidRPr="00F329FC" w:rsidRDefault="00F329FC" w:rsidP="00CE5C45">
            <w:pPr>
              <w:jc w:val="right"/>
              <w:rPr>
                <w:rFonts w:cs="Arial"/>
                <w:sz w:val="21"/>
                <w:szCs w:val="21"/>
              </w:rPr>
            </w:pPr>
            <w:r w:rsidRPr="00F329FC">
              <w:rPr>
                <w:rFonts w:cs="Arial"/>
                <w:sz w:val="21"/>
                <w:szCs w:val="21"/>
              </w:rPr>
              <w:t>14.7</w:t>
            </w:r>
          </w:p>
        </w:tc>
        <w:tc>
          <w:tcPr>
            <w:tcW w:w="1224" w:type="dxa"/>
            <w:hideMark/>
          </w:tcPr>
          <w:p w14:paraId="4D1C645C" w14:textId="77777777" w:rsidR="00F329FC" w:rsidRPr="00F329FC" w:rsidRDefault="00F329FC" w:rsidP="00CE5C45">
            <w:pPr>
              <w:jc w:val="right"/>
              <w:rPr>
                <w:rFonts w:cs="Arial"/>
                <w:sz w:val="21"/>
                <w:szCs w:val="21"/>
              </w:rPr>
            </w:pPr>
            <w:r w:rsidRPr="00F329FC">
              <w:rPr>
                <w:rFonts w:cs="Arial"/>
                <w:sz w:val="21"/>
                <w:szCs w:val="21"/>
              </w:rPr>
              <w:t>4.6</w:t>
            </w:r>
          </w:p>
        </w:tc>
        <w:tc>
          <w:tcPr>
            <w:tcW w:w="820" w:type="dxa"/>
            <w:noWrap/>
            <w:hideMark/>
          </w:tcPr>
          <w:p w14:paraId="5542EEB8" w14:textId="77777777" w:rsidR="00F329FC" w:rsidRPr="00F329FC" w:rsidRDefault="00F329FC" w:rsidP="00CE5C45">
            <w:pPr>
              <w:jc w:val="right"/>
              <w:rPr>
                <w:rFonts w:cs="Arial"/>
                <w:sz w:val="21"/>
                <w:szCs w:val="21"/>
              </w:rPr>
            </w:pPr>
            <w:r w:rsidRPr="00F329FC">
              <w:rPr>
                <w:rFonts w:cs="Arial"/>
                <w:sz w:val="21"/>
                <w:szCs w:val="21"/>
              </w:rPr>
              <w:t>27.2</w:t>
            </w:r>
          </w:p>
        </w:tc>
        <w:tc>
          <w:tcPr>
            <w:tcW w:w="1000" w:type="dxa"/>
            <w:noWrap/>
            <w:hideMark/>
          </w:tcPr>
          <w:p w14:paraId="03CCF139" w14:textId="77777777" w:rsidR="00F329FC" w:rsidRPr="00F329FC" w:rsidRDefault="00F329FC" w:rsidP="00CE5C45">
            <w:pPr>
              <w:jc w:val="right"/>
              <w:rPr>
                <w:rFonts w:cs="Arial"/>
                <w:sz w:val="21"/>
                <w:szCs w:val="21"/>
              </w:rPr>
            </w:pPr>
            <w:r w:rsidRPr="00F329FC">
              <w:rPr>
                <w:rFonts w:cs="Arial"/>
                <w:sz w:val="21"/>
                <w:szCs w:val="21"/>
              </w:rPr>
              <w:t>72.8</w:t>
            </w:r>
          </w:p>
        </w:tc>
        <w:tc>
          <w:tcPr>
            <w:tcW w:w="981" w:type="dxa"/>
            <w:noWrap/>
            <w:hideMark/>
          </w:tcPr>
          <w:p w14:paraId="684ECC28" w14:textId="77777777" w:rsidR="00F329FC" w:rsidRPr="00F329FC" w:rsidRDefault="00F329FC" w:rsidP="00CE5C45">
            <w:pPr>
              <w:jc w:val="right"/>
              <w:rPr>
                <w:rFonts w:cs="Arial"/>
                <w:sz w:val="21"/>
                <w:szCs w:val="21"/>
              </w:rPr>
            </w:pPr>
            <w:r w:rsidRPr="00F329FC">
              <w:rPr>
                <w:rFonts w:cs="Arial"/>
                <w:sz w:val="21"/>
                <w:szCs w:val="21"/>
              </w:rPr>
              <w:t>6.8</w:t>
            </w:r>
          </w:p>
        </w:tc>
      </w:tr>
      <w:tr w:rsidR="00CE5C45" w:rsidRPr="00F329FC" w14:paraId="4E6310F4" w14:textId="77777777" w:rsidTr="00CE5C45">
        <w:trPr>
          <w:trHeight w:val="288"/>
        </w:trPr>
        <w:tc>
          <w:tcPr>
            <w:tcW w:w="819" w:type="dxa"/>
            <w:noWrap/>
            <w:hideMark/>
          </w:tcPr>
          <w:p w14:paraId="0458285C" w14:textId="77777777" w:rsidR="00F329FC" w:rsidRPr="00F329FC" w:rsidRDefault="00F329FC" w:rsidP="00F329FC">
            <w:pPr>
              <w:rPr>
                <w:rFonts w:cs="Arial"/>
                <w:sz w:val="21"/>
                <w:szCs w:val="21"/>
              </w:rPr>
            </w:pPr>
            <w:r w:rsidRPr="00F329FC">
              <w:rPr>
                <w:rFonts w:cs="Arial"/>
                <w:sz w:val="21"/>
                <w:szCs w:val="21"/>
              </w:rPr>
              <w:t>27</w:t>
            </w:r>
          </w:p>
        </w:tc>
        <w:tc>
          <w:tcPr>
            <w:tcW w:w="3545" w:type="dxa"/>
            <w:noWrap/>
            <w:hideMark/>
          </w:tcPr>
          <w:p w14:paraId="4510FE27" w14:textId="77777777" w:rsidR="00F329FC" w:rsidRPr="00F329FC" w:rsidRDefault="00F329FC">
            <w:pPr>
              <w:rPr>
                <w:rFonts w:cs="Arial"/>
                <w:sz w:val="21"/>
                <w:szCs w:val="21"/>
              </w:rPr>
            </w:pPr>
            <w:r w:rsidRPr="00F329FC">
              <w:rPr>
                <w:rFonts w:cs="Arial"/>
                <w:sz w:val="21"/>
                <w:szCs w:val="21"/>
              </w:rPr>
              <w:t>English</w:t>
            </w:r>
          </w:p>
        </w:tc>
        <w:tc>
          <w:tcPr>
            <w:tcW w:w="820" w:type="dxa"/>
            <w:noWrap/>
            <w:hideMark/>
          </w:tcPr>
          <w:p w14:paraId="37F308DE" w14:textId="77777777" w:rsidR="00F329FC" w:rsidRPr="00F329FC" w:rsidRDefault="00F329FC" w:rsidP="00CE5C45">
            <w:pPr>
              <w:jc w:val="right"/>
              <w:rPr>
                <w:rFonts w:cs="Arial"/>
                <w:sz w:val="21"/>
                <w:szCs w:val="21"/>
              </w:rPr>
            </w:pPr>
            <w:r w:rsidRPr="00F329FC">
              <w:rPr>
                <w:rFonts w:cs="Arial"/>
                <w:sz w:val="21"/>
                <w:szCs w:val="21"/>
              </w:rPr>
              <w:t>13.8</w:t>
            </w:r>
          </w:p>
        </w:tc>
        <w:tc>
          <w:tcPr>
            <w:tcW w:w="1224" w:type="dxa"/>
            <w:hideMark/>
          </w:tcPr>
          <w:p w14:paraId="01A7F94E" w14:textId="77777777" w:rsidR="00F329FC" w:rsidRPr="00F329FC" w:rsidRDefault="00F329FC" w:rsidP="00CE5C45">
            <w:pPr>
              <w:jc w:val="right"/>
              <w:rPr>
                <w:rFonts w:cs="Arial"/>
                <w:sz w:val="21"/>
                <w:szCs w:val="21"/>
              </w:rPr>
            </w:pPr>
            <w:r w:rsidRPr="00F329FC">
              <w:rPr>
                <w:rFonts w:cs="Arial"/>
                <w:sz w:val="21"/>
                <w:szCs w:val="21"/>
              </w:rPr>
              <w:t>4.3</w:t>
            </w:r>
          </w:p>
        </w:tc>
        <w:tc>
          <w:tcPr>
            <w:tcW w:w="820" w:type="dxa"/>
            <w:noWrap/>
            <w:hideMark/>
          </w:tcPr>
          <w:p w14:paraId="2413D1D8" w14:textId="77777777" w:rsidR="00F329FC" w:rsidRPr="00F329FC" w:rsidRDefault="00F329FC" w:rsidP="00CE5C45">
            <w:pPr>
              <w:jc w:val="right"/>
              <w:rPr>
                <w:rFonts w:cs="Arial"/>
                <w:sz w:val="21"/>
                <w:szCs w:val="21"/>
              </w:rPr>
            </w:pPr>
            <w:r w:rsidRPr="00F329FC">
              <w:rPr>
                <w:rFonts w:cs="Arial"/>
                <w:sz w:val="21"/>
                <w:szCs w:val="21"/>
              </w:rPr>
              <w:t>52.9</w:t>
            </w:r>
          </w:p>
        </w:tc>
        <w:tc>
          <w:tcPr>
            <w:tcW w:w="1000" w:type="dxa"/>
            <w:noWrap/>
            <w:hideMark/>
          </w:tcPr>
          <w:p w14:paraId="27662144" w14:textId="77777777" w:rsidR="00F329FC" w:rsidRPr="00F329FC" w:rsidRDefault="00F329FC" w:rsidP="00CE5C45">
            <w:pPr>
              <w:jc w:val="right"/>
              <w:rPr>
                <w:rFonts w:cs="Arial"/>
                <w:sz w:val="21"/>
                <w:szCs w:val="21"/>
              </w:rPr>
            </w:pPr>
            <w:r w:rsidRPr="00F329FC">
              <w:rPr>
                <w:rFonts w:cs="Arial"/>
                <w:sz w:val="21"/>
                <w:szCs w:val="21"/>
              </w:rPr>
              <w:t>47.1</w:t>
            </w:r>
          </w:p>
        </w:tc>
        <w:tc>
          <w:tcPr>
            <w:tcW w:w="981" w:type="dxa"/>
            <w:noWrap/>
            <w:hideMark/>
          </w:tcPr>
          <w:p w14:paraId="1416EBDC" w14:textId="77777777" w:rsidR="00F329FC" w:rsidRPr="00F329FC" w:rsidRDefault="00F329FC" w:rsidP="00CE5C45">
            <w:pPr>
              <w:jc w:val="right"/>
              <w:rPr>
                <w:rFonts w:cs="Arial"/>
                <w:sz w:val="21"/>
                <w:szCs w:val="21"/>
              </w:rPr>
            </w:pPr>
            <w:r w:rsidRPr="00F329FC">
              <w:rPr>
                <w:rFonts w:cs="Arial"/>
                <w:sz w:val="21"/>
                <w:szCs w:val="21"/>
              </w:rPr>
              <w:t>21.7</w:t>
            </w:r>
          </w:p>
        </w:tc>
      </w:tr>
      <w:tr w:rsidR="00CE5C45" w:rsidRPr="00F329FC" w14:paraId="62B3B173" w14:textId="77777777" w:rsidTr="00CE5C45">
        <w:trPr>
          <w:trHeight w:val="288"/>
        </w:trPr>
        <w:tc>
          <w:tcPr>
            <w:tcW w:w="819" w:type="dxa"/>
            <w:noWrap/>
            <w:hideMark/>
          </w:tcPr>
          <w:p w14:paraId="498E4169" w14:textId="77777777" w:rsidR="00F329FC" w:rsidRPr="00F329FC" w:rsidRDefault="00F329FC" w:rsidP="00F329FC">
            <w:pPr>
              <w:rPr>
                <w:rFonts w:cs="Arial"/>
                <w:sz w:val="21"/>
                <w:szCs w:val="21"/>
              </w:rPr>
            </w:pPr>
            <w:r w:rsidRPr="00F329FC">
              <w:rPr>
                <w:rFonts w:cs="Arial"/>
                <w:sz w:val="21"/>
                <w:szCs w:val="21"/>
              </w:rPr>
              <w:t>28</w:t>
            </w:r>
          </w:p>
        </w:tc>
        <w:tc>
          <w:tcPr>
            <w:tcW w:w="3545" w:type="dxa"/>
            <w:noWrap/>
            <w:hideMark/>
          </w:tcPr>
          <w:p w14:paraId="7170365A" w14:textId="77777777" w:rsidR="00F329FC" w:rsidRPr="00F329FC" w:rsidRDefault="00F329FC">
            <w:pPr>
              <w:rPr>
                <w:rFonts w:cs="Arial"/>
                <w:sz w:val="21"/>
                <w:szCs w:val="21"/>
              </w:rPr>
            </w:pPr>
            <w:r w:rsidRPr="00F329FC">
              <w:rPr>
                <w:rFonts w:cs="Arial"/>
                <w:sz w:val="21"/>
                <w:szCs w:val="21"/>
              </w:rPr>
              <w:t>History</w:t>
            </w:r>
          </w:p>
        </w:tc>
        <w:tc>
          <w:tcPr>
            <w:tcW w:w="820" w:type="dxa"/>
            <w:noWrap/>
            <w:hideMark/>
          </w:tcPr>
          <w:p w14:paraId="78E21965" w14:textId="77777777" w:rsidR="00F329FC" w:rsidRPr="00F329FC" w:rsidRDefault="00F329FC" w:rsidP="00CE5C45">
            <w:pPr>
              <w:jc w:val="right"/>
              <w:rPr>
                <w:rFonts w:cs="Arial"/>
                <w:sz w:val="21"/>
                <w:szCs w:val="21"/>
              </w:rPr>
            </w:pPr>
            <w:r w:rsidRPr="00F329FC">
              <w:rPr>
                <w:rFonts w:cs="Arial"/>
                <w:sz w:val="21"/>
                <w:szCs w:val="21"/>
              </w:rPr>
              <w:t>14.0</w:t>
            </w:r>
          </w:p>
        </w:tc>
        <w:tc>
          <w:tcPr>
            <w:tcW w:w="1224" w:type="dxa"/>
            <w:hideMark/>
          </w:tcPr>
          <w:p w14:paraId="14F53DE4" w14:textId="77777777" w:rsidR="00F329FC" w:rsidRPr="00F329FC" w:rsidRDefault="00F329FC" w:rsidP="00CE5C45">
            <w:pPr>
              <w:jc w:val="right"/>
              <w:rPr>
                <w:rFonts w:cs="Arial"/>
                <w:sz w:val="21"/>
                <w:szCs w:val="21"/>
              </w:rPr>
            </w:pPr>
            <w:r w:rsidRPr="00F329FC">
              <w:rPr>
                <w:rFonts w:cs="Arial"/>
                <w:sz w:val="21"/>
                <w:szCs w:val="21"/>
              </w:rPr>
              <w:t>4.4</w:t>
            </w:r>
          </w:p>
        </w:tc>
        <w:tc>
          <w:tcPr>
            <w:tcW w:w="820" w:type="dxa"/>
            <w:noWrap/>
            <w:hideMark/>
          </w:tcPr>
          <w:p w14:paraId="1F541398" w14:textId="77777777" w:rsidR="00F329FC" w:rsidRPr="00F329FC" w:rsidRDefault="00F329FC" w:rsidP="00CE5C45">
            <w:pPr>
              <w:jc w:val="right"/>
              <w:rPr>
                <w:rFonts w:cs="Arial"/>
                <w:sz w:val="21"/>
                <w:szCs w:val="21"/>
              </w:rPr>
            </w:pPr>
            <w:r w:rsidRPr="00F329FC">
              <w:rPr>
                <w:rFonts w:cs="Arial"/>
                <w:sz w:val="21"/>
                <w:szCs w:val="21"/>
              </w:rPr>
              <w:t>42.9</w:t>
            </w:r>
          </w:p>
        </w:tc>
        <w:tc>
          <w:tcPr>
            <w:tcW w:w="1000" w:type="dxa"/>
            <w:noWrap/>
            <w:hideMark/>
          </w:tcPr>
          <w:p w14:paraId="778077CC" w14:textId="77777777" w:rsidR="00F329FC" w:rsidRPr="00F329FC" w:rsidRDefault="00F329FC" w:rsidP="00CE5C45">
            <w:pPr>
              <w:jc w:val="right"/>
              <w:rPr>
                <w:rFonts w:cs="Arial"/>
                <w:sz w:val="21"/>
                <w:szCs w:val="21"/>
              </w:rPr>
            </w:pPr>
            <w:r w:rsidRPr="00F329FC">
              <w:rPr>
                <w:rFonts w:cs="Arial"/>
                <w:sz w:val="21"/>
                <w:szCs w:val="21"/>
              </w:rPr>
              <w:t>57.1</w:t>
            </w:r>
          </w:p>
        </w:tc>
        <w:tc>
          <w:tcPr>
            <w:tcW w:w="981" w:type="dxa"/>
            <w:noWrap/>
            <w:hideMark/>
          </w:tcPr>
          <w:p w14:paraId="1680B530" w14:textId="77777777" w:rsidR="00F329FC" w:rsidRPr="00F329FC" w:rsidRDefault="00F329FC" w:rsidP="00CE5C45">
            <w:pPr>
              <w:jc w:val="right"/>
              <w:rPr>
                <w:rFonts w:cs="Arial"/>
                <w:sz w:val="21"/>
                <w:szCs w:val="21"/>
              </w:rPr>
            </w:pPr>
            <w:r w:rsidRPr="00F329FC">
              <w:rPr>
                <w:rFonts w:cs="Arial"/>
                <w:sz w:val="21"/>
                <w:szCs w:val="21"/>
              </w:rPr>
              <w:t>0.0</w:t>
            </w:r>
          </w:p>
        </w:tc>
      </w:tr>
      <w:tr w:rsidR="00CE5C45" w:rsidRPr="00F329FC" w14:paraId="413FC99B" w14:textId="77777777" w:rsidTr="00CE5C45">
        <w:trPr>
          <w:trHeight w:val="288"/>
        </w:trPr>
        <w:tc>
          <w:tcPr>
            <w:tcW w:w="819" w:type="dxa"/>
            <w:noWrap/>
            <w:hideMark/>
          </w:tcPr>
          <w:p w14:paraId="22AB7FC4" w14:textId="77777777" w:rsidR="00F329FC" w:rsidRPr="00F329FC" w:rsidRDefault="00F329FC" w:rsidP="00F329FC">
            <w:pPr>
              <w:rPr>
                <w:rFonts w:cs="Arial"/>
                <w:sz w:val="21"/>
                <w:szCs w:val="21"/>
              </w:rPr>
            </w:pPr>
            <w:r w:rsidRPr="00F329FC">
              <w:rPr>
                <w:rFonts w:cs="Arial"/>
                <w:sz w:val="21"/>
                <w:szCs w:val="21"/>
              </w:rPr>
              <w:t>30</w:t>
            </w:r>
          </w:p>
        </w:tc>
        <w:tc>
          <w:tcPr>
            <w:tcW w:w="3545" w:type="dxa"/>
            <w:noWrap/>
            <w:hideMark/>
          </w:tcPr>
          <w:p w14:paraId="285146C4" w14:textId="77777777" w:rsidR="00F329FC" w:rsidRPr="00F329FC" w:rsidRDefault="00F329FC">
            <w:pPr>
              <w:rPr>
                <w:rFonts w:cs="Arial"/>
                <w:sz w:val="21"/>
                <w:szCs w:val="21"/>
              </w:rPr>
            </w:pPr>
            <w:r w:rsidRPr="00F329FC">
              <w:rPr>
                <w:rFonts w:cs="Arial"/>
                <w:sz w:val="21"/>
                <w:szCs w:val="21"/>
              </w:rPr>
              <w:t>Philosophy</w:t>
            </w:r>
          </w:p>
        </w:tc>
        <w:tc>
          <w:tcPr>
            <w:tcW w:w="820" w:type="dxa"/>
            <w:noWrap/>
            <w:hideMark/>
          </w:tcPr>
          <w:p w14:paraId="51148865" w14:textId="77777777" w:rsidR="00F329FC" w:rsidRPr="00F329FC" w:rsidRDefault="00F329FC" w:rsidP="00CE5C45">
            <w:pPr>
              <w:jc w:val="right"/>
              <w:rPr>
                <w:rFonts w:cs="Arial"/>
                <w:sz w:val="21"/>
                <w:szCs w:val="21"/>
              </w:rPr>
            </w:pPr>
            <w:r w:rsidRPr="00F329FC">
              <w:rPr>
                <w:rFonts w:cs="Arial"/>
                <w:sz w:val="21"/>
                <w:szCs w:val="21"/>
              </w:rPr>
              <w:t>11.2</w:t>
            </w:r>
          </w:p>
        </w:tc>
        <w:tc>
          <w:tcPr>
            <w:tcW w:w="1224" w:type="dxa"/>
            <w:hideMark/>
          </w:tcPr>
          <w:p w14:paraId="1BC17791" w14:textId="77777777" w:rsidR="00F329FC" w:rsidRPr="00F329FC" w:rsidRDefault="00F329FC" w:rsidP="00CE5C45">
            <w:pPr>
              <w:jc w:val="right"/>
              <w:rPr>
                <w:rFonts w:cs="Arial"/>
                <w:sz w:val="21"/>
                <w:szCs w:val="21"/>
              </w:rPr>
            </w:pPr>
            <w:r w:rsidRPr="00F329FC">
              <w:rPr>
                <w:rFonts w:cs="Arial"/>
                <w:sz w:val="21"/>
                <w:szCs w:val="21"/>
              </w:rPr>
              <w:t>3.5</w:t>
            </w:r>
          </w:p>
        </w:tc>
        <w:tc>
          <w:tcPr>
            <w:tcW w:w="820" w:type="dxa"/>
            <w:noWrap/>
            <w:hideMark/>
          </w:tcPr>
          <w:p w14:paraId="6814A63A" w14:textId="77777777" w:rsidR="00F329FC" w:rsidRPr="00F329FC" w:rsidRDefault="00F329FC" w:rsidP="00CE5C45">
            <w:pPr>
              <w:jc w:val="right"/>
              <w:rPr>
                <w:rFonts w:cs="Arial"/>
                <w:sz w:val="21"/>
                <w:szCs w:val="21"/>
              </w:rPr>
            </w:pPr>
            <w:r w:rsidRPr="00F329FC">
              <w:rPr>
                <w:rFonts w:cs="Arial"/>
                <w:sz w:val="21"/>
                <w:szCs w:val="21"/>
              </w:rPr>
              <w:t>55.4</w:t>
            </w:r>
          </w:p>
        </w:tc>
        <w:tc>
          <w:tcPr>
            <w:tcW w:w="1000" w:type="dxa"/>
            <w:noWrap/>
            <w:hideMark/>
          </w:tcPr>
          <w:p w14:paraId="7B39F3E1" w14:textId="77777777" w:rsidR="00F329FC" w:rsidRPr="00F329FC" w:rsidRDefault="00F329FC" w:rsidP="00CE5C45">
            <w:pPr>
              <w:jc w:val="right"/>
              <w:rPr>
                <w:rFonts w:cs="Arial"/>
                <w:sz w:val="21"/>
                <w:szCs w:val="21"/>
              </w:rPr>
            </w:pPr>
            <w:r w:rsidRPr="00F329FC">
              <w:rPr>
                <w:rFonts w:cs="Arial"/>
                <w:sz w:val="21"/>
                <w:szCs w:val="21"/>
              </w:rPr>
              <w:t>44.6</w:t>
            </w:r>
          </w:p>
        </w:tc>
        <w:tc>
          <w:tcPr>
            <w:tcW w:w="981" w:type="dxa"/>
            <w:noWrap/>
            <w:hideMark/>
          </w:tcPr>
          <w:p w14:paraId="794E05C2" w14:textId="77777777" w:rsidR="00F329FC" w:rsidRPr="00F329FC" w:rsidRDefault="00F329FC" w:rsidP="00CE5C45">
            <w:pPr>
              <w:jc w:val="right"/>
              <w:rPr>
                <w:rFonts w:cs="Arial"/>
                <w:sz w:val="21"/>
                <w:szCs w:val="21"/>
              </w:rPr>
            </w:pPr>
            <w:r w:rsidRPr="00F329FC">
              <w:rPr>
                <w:rFonts w:cs="Arial"/>
                <w:sz w:val="21"/>
                <w:szCs w:val="21"/>
              </w:rPr>
              <w:t>17.8</w:t>
            </w:r>
          </w:p>
        </w:tc>
      </w:tr>
      <w:tr w:rsidR="00CE5C45" w:rsidRPr="00F329FC" w14:paraId="45991022" w14:textId="77777777" w:rsidTr="00CE5C45">
        <w:trPr>
          <w:trHeight w:val="288"/>
        </w:trPr>
        <w:tc>
          <w:tcPr>
            <w:tcW w:w="819" w:type="dxa"/>
            <w:noWrap/>
            <w:hideMark/>
          </w:tcPr>
          <w:p w14:paraId="472608F7" w14:textId="77777777" w:rsidR="00F329FC" w:rsidRPr="00F329FC" w:rsidRDefault="00F329FC" w:rsidP="00F329FC">
            <w:pPr>
              <w:rPr>
                <w:rFonts w:cs="Arial"/>
                <w:sz w:val="21"/>
                <w:szCs w:val="21"/>
              </w:rPr>
            </w:pPr>
            <w:r w:rsidRPr="00F329FC">
              <w:rPr>
                <w:rFonts w:cs="Arial"/>
                <w:sz w:val="21"/>
                <w:szCs w:val="21"/>
              </w:rPr>
              <w:t>32</w:t>
            </w:r>
          </w:p>
        </w:tc>
        <w:tc>
          <w:tcPr>
            <w:tcW w:w="3545" w:type="dxa"/>
            <w:noWrap/>
            <w:hideMark/>
          </w:tcPr>
          <w:p w14:paraId="1932B46A" w14:textId="77777777" w:rsidR="00F329FC" w:rsidRPr="00F329FC" w:rsidRDefault="00F329FC">
            <w:pPr>
              <w:rPr>
                <w:rFonts w:cs="Arial"/>
                <w:sz w:val="21"/>
                <w:szCs w:val="21"/>
              </w:rPr>
            </w:pPr>
            <w:r w:rsidRPr="00F329FC">
              <w:rPr>
                <w:rFonts w:cs="Arial"/>
                <w:sz w:val="21"/>
                <w:szCs w:val="21"/>
              </w:rPr>
              <w:t xml:space="preserve">Art and Design </w:t>
            </w:r>
          </w:p>
        </w:tc>
        <w:tc>
          <w:tcPr>
            <w:tcW w:w="820" w:type="dxa"/>
            <w:noWrap/>
            <w:hideMark/>
          </w:tcPr>
          <w:p w14:paraId="49400154" w14:textId="77777777" w:rsidR="00F329FC" w:rsidRPr="00F329FC" w:rsidRDefault="00F329FC" w:rsidP="00CE5C45">
            <w:pPr>
              <w:jc w:val="right"/>
              <w:rPr>
                <w:rFonts w:cs="Arial"/>
                <w:sz w:val="21"/>
                <w:szCs w:val="21"/>
              </w:rPr>
            </w:pPr>
            <w:r w:rsidRPr="00F329FC">
              <w:rPr>
                <w:rFonts w:cs="Arial"/>
                <w:sz w:val="21"/>
                <w:szCs w:val="21"/>
              </w:rPr>
              <w:t>18.7</w:t>
            </w:r>
          </w:p>
        </w:tc>
        <w:tc>
          <w:tcPr>
            <w:tcW w:w="1224" w:type="dxa"/>
            <w:hideMark/>
          </w:tcPr>
          <w:p w14:paraId="377FBD8C" w14:textId="77777777" w:rsidR="00F329FC" w:rsidRPr="00F329FC" w:rsidRDefault="00F329FC" w:rsidP="00CE5C45">
            <w:pPr>
              <w:jc w:val="right"/>
              <w:rPr>
                <w:rFonts w:cs="Arial"/>
                <w:sz w:val="21"/>
                <w:szCs w:val="21"/>
              </w:rPr>
            </w:pPr>
            <w:r w:rsidRPr="00F329FC">
              <w:rPr>
                <w:rFonts w:cs="Arial"/>
                <w:sz w:val="21"/>
                <w:szCs w:val="21"/>
              </w:rPr>
              <w:t>5.8</w:t>
            </w:r>
          </w:p>
        </w:tc>
        <w:tc>
          <w:tcPr>
            <w:tcW w:w="820" w:type="dxa"/>
            <w:noWrap/>
            <w:hideMark/>
          </w:tcPr>
          <w:p w14:paraId="3A976905" w14:textId="77777777" w:rsidR="00F329FC" w:rsidRPr="00F329FC" w:rsidRDefault="00F329FC" w:rsidP="00CE5C45">
            <w:pPr>
              <w:jc w:val="right"/>
              <w:rPr>
                <w:rFonts w:cs="Arial"/>
                <w:sz w:val="21"/>
                <w:szCs w:val="21"/>
              </w:rPr>
            </w:pPr>
            <w:r w:rsidRPr="00F329FC">
              <w:rPr>
                <w:rFonts w:cs="Arial"/>
                <w:sz w:val="21"/>
                <w:szCs w:val="21"/>
              </w:rPr>
              <w:t>57.8</w:t>
            </w:r>
          </w:p>
        </w:tc>
        <w:tc>
          <w:tcPr>
            <w:tcW w:w="1000" w:type="dxa"/>
            <w:noWrap/>
            <w:hideMark/>
          </w:tcPr>
          <w:p w14:paraId="5DA4B164" w14:textId="77777777" w:rsidR="00F329FC" w:rsidRPr="00F329FC" w:rsidRDefault="00F329FC" w:rsidP="00CE5C45">
            <w:pPr>
              <w:jc w:val="right"/>
              <w:rPr>
                <w:rFonts w:cs="Arial"/>
                <w:sz w:val="21"/>
                <w:szCs w:val="21"/>
              </w:rPr>
            </w:pPr>
            <w:r w:rsidRPr="00F329FC">
              <w:rPr>
                <w:rFonts w:cs="Arial"/>
                <w:sz w:val="21"/>
                <w:szCs w:val="21"/>
              </w:rPr>
              <w:t>42.2</w:t>
            </w:r>
          </w:p>
        </w:tc>
        <w:tc>
          <w:tcPr>
            <w:tcW w:w="981" w:type="dxa"/>
            <w:noWrap/>
            <w:hideMark/>
          </w:tcPr>
          <w:p w14:paraId="12363B99" w14:textId="77777777" w:rsidR="00F329FC" w:rsidRPr="00F329FC" w:rsidRDefault="00F329FC" w:rsidP="00CE5C45">
            <w:pPr>
              <w:jc w:val="right"/>
              <w:rPr>
                <w:rFonts w:cs="Arial"/>
                <w:sz w:val="21"/>
                <w:szCs w:val="21"/>
              </w:rPr>
            </w:pPr>
            <w:r w:rsidRPr="00F329FC">
              <w:rPr>
                <w:rFonts w:cs="Arial"/>
                <w:sz w:val="21"/>
                <w:szCs w:val="21"/>
              </w:rPr>
              <w:t>5.3</w:t>
            </w:r>
          </w:p>
        </w:tc>
      </w:tr>
      <w:tr w:rsidR="00CE5C45" w:rsidRPr="00F329FC" w14:paraId="45B4D58C" w14:textId="77777777" w:rsidTr="00CE5C45">
        <w:trPr>
          <w:trHeight w:val="288"/>
        </w:trPr>
        <w:tc>
          <w:tcPr>
            <w:tcW w:w="819" w:type="dxa"/>
            <w:noWrap/>
            <w:hideMark/>
          </w:tcPr>
          <w:p w14:paraId="1C0CC0FF" w14:textId="77777777" w:rsidR="00F329FC" w:rsidRPr="00F329FC" w:rsidRDefault="00F329FC" w:rsidP="00F329FC">
            <w:pPr>
              <w:rPr>
                <w:rFonts w:cs="Arial"/>
                <w:sz w:val="21"/>
                <w:szCs w:val="21"/>
              </w:rPr>
            </w:pPr>
          </w:p>
        </w:tc>
        <w:tc>
          <w:tcPr>
            <w:tcW w:w="3545" w:type="dxa"/>
            <w:noWrap/>
            <w:hideMark/>
          </w:tcPr>
          <w:p w14:paraId="3054A58B" w14:textId="77777777" w:rsidR="00F329FC" w:rsidRPr="00F329FC" w:rsidRDefault="00F329FC">
            <w:pPr>
              <w:rPr>
                <w:rFonts w:cs="Arial"/>
                <w:sz w:val="21"/>
                <w:szCs w:val="21"/>
              </w:rPr>
            </w:pPr>
          </w:p>
        </w:tc>
        <w:tc>
          <w:tcPr>
            <w:tcW w:w="820" w:type="dxa"/>
            <w:noWrap/>
            <w:hideMark/>
          </w:tcPr>
          <w:p w14:paraId="3A5F9419" w14:textId="77777777" w:rsidR="00F329FC" w:rsidRPr="00F329FC" w:rsidRDefault="00F329FC" w:rsidP="00CE5C45">
            <w:pPr>
              <w:jc w:val="right"/>
              <w:rPr>
                <w:rFonts w:cs="Arial"/>
                <w:sz w:val="21"/>
                <w:szCs w:val="21"/>
              </w:rPr>
            </w:pPr>
          </w:p>
        </w:tc>
        <w:tc>
          <w:tcPr>
            <w:tcW w:w="1224" w:type="dxa"/>
            <w:hideMark/>
          </w:tcPr>
          <w:p w14:paraId="7FC14B4F" w14:textId="77777777" w:rsidR="00F329FC" w:rsidRPr="00F329FC" w:rsidRDefault="00F329FC" w:rsidP="00CE5C45">
            <w:pPr>
              <w:jc w:val="right"/>
              <w:rPr>
                <w:rFonts w:cs="Arial"/>
                <w:sz w:val="21"/>
                <w:szCs w:val="21"/>
              </w:rPr>
            </w:pPr>
          </w:p>
        </w:tc>
        <w:tc>
          <w:tcPr>
            <w:tcW w:w="820" w:type="dxa"/>
            <w:noWrap/>
            <w:hideMark/>
          </w:tcPr>
          <w:p w14:paraId="357319CC" w14:textId="77777777" w:rsidR="00F329FC" w:rsidRPr="00F329FC" w:rsidRDefault="00F329FC" w:rsidP="00CE5C45">
            <w:pPr>
              <w:jc w:val="right"/>
              <w:rPr>
                <w:rFonts w:cs="Arial"/>
                <w:sz w:val="21"/>
                <w:szCs w:val="21"/>
              </w:rPr>
            </w:pPr>
          </w:p>
        </w:tc>
        <w:tc>
          <w:tcPr>
            <w:tcW w:w="1000" w:type="dxa"/>
            <w:noWrap/>
            <w:hideMark/>
          </w:tcPr>
          <w:p w14:paraId="1BB189F1" w14:textId="77777777" w:rsidR="00F329FC" w:rsidRPr="00F329FC" w:rsidRDefault="00F329FC" w:rsidP="00CE5C45">
            <w:pPr>
              <w:jc w:val="right"/>
              <w:rPr>
                <w:rFonts w:cs="Arial"/>
                <w:sz w:val="21"/>
                <w:szCs w:val="21"/>
              </w:rPr>
            </w:pPr>
          </w:p>
        </w:tc>
        <w:tc>
          <w:tcPr>
            <w:tcW w:w="981" w:type="dxa"/>
            <w:noWrap/>
            <w:hideMark/>
          </w:tcPr>
          <w:p w14:paraId="0505AC6F" w14:textId="77777777" w:rsidR="00F329FC" w:rsidRPr="00F329FC" w:rsidRDefault="00F329FC" w:rsidP="00CE5C45">
            <w:pPr>
              <w:jc w:val="right"/>
              <w:rPr>
                <w:rFonts w:cs="Arial"/>
                <w:sz w:val="21"/>
                <w:szCs w:val="21"/>
              </w:rPr>
            </w:pPr>
          </w:p>
        </w:tc>
      </w:tr>
      <w:tr w:rsidR="00CE5C45" w:rsidRPr="00F329FC" w14:paraId="5B34701C" w14:textId="77777777" w:rsidTr="00CE5C45">
        <w:trPr>
          <w:trHeight w:val="288"/>
        </w:trPr>
        <w:tc>
          <w:tcPr>
            <w:tcW w:w="819" w:type="dxa"/>
            <w:noWrap/>
            <w:hideMark/>
          </w:tcPr>
          <w:p w14:paraId="457130AE" w14:textId="77777777" w:rsidR="00F329FC" w:rsidRPr="00F329FC" w:rsidRDefault="00F329FC">
            <w:pPr>
              <w:rPr>
                <w:rFonts w:cs="Arial"/>
                <w:sz w:val="21"/>
                <w:szCs w:val="21"/>
              </w:rPr>
            </w:pPr>
          </w:p>
        </w:tc>
        <w:tc>
          <w:tcPr>
            <w:tcW w:w="3545" w:type="dxa"/>
            <w:noWrap/>
            <w:hideMark/>
          </w:tcPr>
          <w:p w14:paraId="22654E5E" w14:textId="77777777" w:rsidR="00F329FC" w:rsidRPr="00F329FC" w:rsidRDefault="00F329FC">
            <w:pPr>
              <w:rPr>
                <w:rFonts w:cs="Arial"/>
                <w:sz w:val="21"/>
                <w:szCs w:val="21"/>
              </w:rPr>
            </w:pPr>
          </w:p>
        </w:tc>
        <w:tc>
          <w:tcPr>
            <w:tcW w:w="820" w:type="dxa"/>
            <w:noWrap/>
            <w:hideMark/>
          </w:tcPr>
          <w:p w14:paraId="237C26BF" w14:textId="77777777" w:rsidR="00F329FC" w:rsidRPr="00F329FC" w:rsidRDefault="00F329FC" w:rsidP="00CE5C45">
            <w:pPr>
              <w:jc w:val="right"/>
              <w:rPr>
                <w:rFonts w:cs="Arial"/>
                <w:sz w:val="21"/>
                <w:szCs w:val="21"/>
              </w:rPr>
            </w:pPr>
          </w:p>
        </w:tc>
        <w:tc>
          <w:tcPr>
            <w:tcW w:w="1224" w:type="dxa"/>
            <w:hideMark/>
          </w:tcPr>
          <w:p w14:paraId="6CE72282" w14:textId="77777777" w:rsidR="00F329FC" w:rsidRPr="00F329FC" w:rsidRDefault="00F329FC" w:rsidP="00CE5C45">
            <w:pPr>
              <w:jc w:val="right"/>
              <w:rPr>
                <w:rFonts w:cs="Arial"/>
                <w:sz w:val="21"/>
                <w:szCs w:val="21"/>
              </w:rPr>
            </w:pPr>
          </w:p>
        </w:tc>
        <w:tc>
          <w:tcPr>
            <w:tcW w:w="820" w:type="dxa"/>
            <w:noWrap/>
            <w:hideMark/>
          </w:tcPr>
          <w:p w14:paraId="7A23CD1C" w14:textId="77777777" w:rsidR="00F329FC" w:rsidRPr="00F329FC" w:rsidRDefault="00F329FC" w:rsidP="00CE5C45">
            <w:pPr>
              <w:jc w:val="right"/>
              <w:rPr>
                <w:rFonts w:cs="Arial"/>
                <w:sz w:val="21"/>
                <w:szCs w:val="21"/>
              </w:rPr>
            </w:pPr>
          </w:p>
        </w:tc>
        <w:tc>
          <w:tcPr>
            <w:tcW w:w="1000" w:type="dxa"/>
            <w:noWrap/>
            <w:hideMark/>
          </w:tcPr>
          <w:p w14:paraId="4A809CFD" w14:textId="77777777" w:rsidR="00F329FC" w:rsidRPr="00F329FC" w:rsidRDefault="00F329FC" w:rsidP="00CE5C45">
            <w:pPr>
              <w:jc w:val="right"/>
              <w:rPr>
                <w:rFonts w:cs="Arial"/>
                <w:sz w:val="21"/>
                <w:szCs w:val="21"/>
              </w:rPr>
            </w:pPr>
          </w:p>
        </w:tc>
        <w:tc>
          <w:tcPr>
            <w:tcW w:w="981" w:type="dxa"/>
            <w:noWrap/>
            <w:hideMark/>
          </w:tcPr>
          <w:p w14:paraId="43136C74" w14:textId="77777777" w:rsidR="00F329FC" w:rsidRPr="00F329FC" w:rsidRDefault="00F329FC" w:rsidP="00CE5C45">
            <w:pPr>
              <w:jc w:val="right"/>
              <w:rPr>
                <w:rFonts w:cs="Arial"/>
                <w:sz w:val="21"/>
                <w:szCs w:val="21"/>
              </w:rPr>
            </w:pPr>
          </w:p>
        </w:tc>
      </w:tr>
      <w:tr w:rsidR="00CE5C45" w:rsidRPr="00F329FC" w14:paraId="1AB52A67" w14:textId="77777777" w:rsidTr="00CE5C45">
        <w:trPr>
          <w:trHeight w:val="288"/>
        </w:trPr>
        <w:tc>
          <w:tcPr>
            <w:tcW w:w="819" w:type="dxa"/>
            <w:noWrap/>
            <w:hideMark/>
          </w:tcPr>
          <w:p w14:paraId="05BDD770" w14:textId="77777777" w:rsidR="00F329FC" w:rsidRPr="00F329FC" w:rsidRDefault="00F329FC">
            <w:pPr>
              <w:rPr>
                <w:rFonts w:cs="Arial"/>
                <w:sz w:val="21"/>
                <w:szCs w:val="21"/>
              </w:rPr>
            </w:pPr>
          </w:p>
        </w:tc>
        <w:tc>
          <w:tcPr>
            <w:tcW w:w="3545" w:type="dxa"/>
            <w:noWrap/>
            <w:hideMark/>
          </w:tcPr>
          <w:p w14:paraId="5EFEA16D" w14:textId="77777777" w:rsidR="00F329FC" w:rsidRPr="00F329FC" w:rsidRDefault="00F329FC">
            <w:pPr>
              <w:rPr>
                <w:rFonts w:cs="Arial"/>
                <w:sz w:val="21"/>
                <w:szCs w:val="21"/>
              </w:rPr>
            </w:pPr>
          </w:p>
        </w:tc>
        <w:tc>
          <w:tcPr>
            <w:tcW w:w="820" w:type="dxa"/>
            <w:noWrap/>
            <w:hideMark/>
          </w:tcPr>
          <w:p w14:paraId="6983C636" w14:textId="77777777" w:rsidR="00F329FC" w:rsidRPr="00F329FC" w:rsidRDefault="00F329FC" w:rsidP="00CE5C45">
            <w:pPr>
              <w:jc w:val="right"/>
              <w:rPr>
                <w:rFonts w:cs="Arial"/>
                <w:sz w:val="21"/>
                <w:szCs w:val="21"/>
              </w:rPr>
            </w:pPr>
          </w:p>
        </w:tc>
        <w:tc>
          <w:tcPr>
            <w:tcW w:w="1224" w:type="dxa"/>
            <w:hideMark/>
          </w:tcPr>
          <w:p w14:paraId="7F57E9DE" w14:textId="77777777" w:rsidR="00F329FC" w:rsidRPr="00F329FC" w:rsidRDefault="00F329FC" w:rsidP="00CE5C45">
            <w:pPr>
              <w:jc w:val="right"/>
              <w:rPr>
                <w:rFonts w:cs="Arial"/>
                <w:sz w:val="21"/>
                <w:szCs w:val="21"/>
              </w:rPr>
            </w:pPr>
          </w:p>
        </w:tc>
        <w:tc>
          <w:tcPr>
            <w:tcW w:w="820" w:type="dxa"/>
            <w:noWrap/>
            <w:hideMark/>
          </w:tcPr>
          <w:p w14:paraId="6AB3EB32" w14:textId="77777777" w:rsidR="00F329FC" w:rsidRPr="00F329FC" w:rsidRDefault="00F329FC" w:rsidP="00CE5C45">
            <w:pPr>
              <w:jc w:val="right"/>
              <w:rPr>
                <w:rFonts w:cs="Arial"/>
                <w:sz w:val="21"/>
                <w:szCs w:val="21"/>
              </w:rPr>
            </w:pPr>
          </w:p>
        </w:tc>
        <w:tc>
          <w:tcPr>
            <w:tcW w:w="1000" w:type="dxa"/>
            <w:noWrap/>
            <w:hideMark/>
          </w:tcPr>
          <w:p w14:paraId="1352DF9E" w14:textId="77777777" w:rsidR="00F329FC" w:rsidRPr="00F329FC" w:rsidRDefault="00F329FC" w:rsidP="00CE5C45">
            <w:pPr>
              <w:jc w:val="right"/>
              <w:rPr>
                <w:rFonts w:cs="Arial"/>
                <w:sz w:val="21"/>
                <w:szCs w:val="21"/>
              </w:rPr>
            </w:pPr>
          </w:p>
        </w:tc>
        <w:tc>
          <w:tcPr>
            <w:tcW w:w="981" w:type="dxa"/>
            <w:noWrap/>
            <w:hideMark/>
          </w:tcPr>
          <w:p w14:paraId="6D596CF0" w14:textId="77777777" w:rsidR="00F329FC" w:rsidRPr="00F329FC" w:rsidRDefault="00F329FC" w:rsidP="00CE5C45">
            <w:pPr>
              <w:jc w:val="right"/>
              <w:rPr>
                <w:rFonts w:cs="Arial"/>
                <w:sz w:val="21"/>
                <w:szCs w:val="21"/>
              </w:rPr>
            </w:pPr>
          </w:p>
        </w:tc>
      </w:tr>
      <w:tr w:rsidR="00CE5C45" w:rsidRPr="00F329FC" w14:paraId="76A46B92" w14:textId="77777777" w:rsidTr="00CE5C45">
        <w:trPr>
          <w:trHeight w:val="288"/>
        </w:trPr>
        <w:tc>
          <w:tcPr>
            <w:tcW w:w="819" w:type="dxa"/>
            <w:noWrap/>
            <w:hideMark/>
          </w:tcPr>
          <w:p w14:paraId="33286498" w14:textId="77777777" w:rsidR="00F329FC" w:rsidRPr="00F329FC" w:rsidRDefault="00F329FC">
            <w:pPr>
              <w:rPr>
                <w:rFonts w:cs="Arial"/>
                <w:sz w:val="21"/>
                <w:szCs w:val="21"/>
              </w:rPr>
            </w:pPr>
          </w:p>
        </w:tc>
        <w:tc>
          <w:tcPr>
            <w:tcW w:w="3545" w:type="dxa"/>
            <w:noWrap/>
            <w:hideMark/>
          </w:tcPr>
          <w:p w14:paraId="2FA7F762" w14:textId="77777777" w:rsidR="00F329FC" w:rsidRPr="00F329FC" w:rsidRDefault="00F329FC">
            <w:pPr>
              <w:rPr>
                <w:rFonts w:cs="Arial"/>
                <w:sz w:val="21"/>
                <w:szCs w:val="21"/>
              </w:rPr>
            </w:pPr>
            <w:r w:rsidRPr="00F329FC">
              <w:rPr>
                <w:rFonts w:cs="Arial"/>
                <w:sz w:val="21"/>
                <w:szCs w:val="21"/>
              </w:rPr>
              <w:t>Panel A: Health and allied subjects</w:t>
            </w:r>
          </w:p>
        </w:tc>
        <w:tc>
          <w:tcPr>
            <w:tcW w:w="820" w:type="dxa"/>
            <w:noWrap/>
            <w:hideMark/>
          </w:tcPr>
          <w:p w14:paraId="59CA2E1C" w14:textId="77777777" w:rsidR="00F329FC" w:rsidRPr="00F329FC" w:rsidRDefault="00F329FC" w:rsidP="00CE5C45">
            <w:pPr>
              <w:jc w:val="right"/>
              <w:rPr>
                <w:rFonts w:cs="Arial"/>
                <w:sz w:val="21"/>
                <w:szCs w:val="21"/>
              </w:rPr>
            </w:pPr>
            <w:r w:rsidRPr="00F329FC">
              <w:rPr>
                <w:rFonts w:cs="Arial"/>
                <w:sz w:val="21"/>
                <w:szCs w:val="21"/>
              </w:rPr>
              <w:t>113.8</w:t>
            </w:r>
          </w:p>
        </w:tc>
        <w:tc>
          <w:tcPr>
            <w:tcW w:w="1224" w:type="dxa"/>
            <w:hideMark/>
          </w:tcPr>
          <w:p w14:paraId="3C57DB43" w14:textId="77777777" w:rsidR="00F329FC" w:rsidRPr="00F329FC" w:rsidRDefault="00F329FC" w:rsidP="00CE5C45">
            <w:pPr>
              <w:jc w:val="right"/>
              <w:rPr>
                <w:rFonts w:cs="Arial"/>
                <w:sz w:val="21"/>
                <w:szCs w:val="21"/>
              </w:rPr>
            </w:pPr>
            <w:r w:rsidRPr="00F329FC">
              <w:rPr>
                <w:rFonts w:cs="Arial"/>
                <w:sz w:val="21"/>
                <w:szCs w:val="21"/>
              </w:rPr>
              <w:t>35.4</w:t>
            </w:r>
          </w:p>
        </w:tc>
        <w:tc>
          <w:tcPr>
            <w:tcW w:w="820" w:type="dxa"/>
            <w:noWrap/>
            <w:hideMark/>
          </w:tcPr>
          <w:p w14:paraId="1183732F" w14:textId="77777777" w:rsidR="00F329FC" w:rsidRPr="00F329FC" w:rsidRDefault="00F329FC" w:rsidP="00CE5C45">
            <w:pPr>
              <w:jc w:val="right"/>
              <w:rPr>
                <w:rFonts w:cs="Arial"/>
                <w:sz w:val="21"/>
                <w:szCs w:val="21"/>
              </w:rPr>
            </w:pPr>
            <w:r w:rsidRPr="00F329FC">
              <w:rPr>
                <w:rFonts w:cs="Arial"/>
                <w:sz w:val="21"/>
                <w:szCs w:val="21"/>
              </w:rPr>
              <w:t>48.0</w:t>
            </w:r>
          </w:p>
        </w:tc>
        <w:tc>
          <w:tcPr>
            <w:tcW w:w="1000" w:type="dxa"/>
            <w:noWrap/>
            <w:hideMark/>
          </w:tcPr>
          <w:p w14:paraId="7AE67D61" w14:textId="77777777" w:rsidR="00F329FC" w:rsidRPr="00F329FC" w:rsidRDefault="00F329FC" w:rsidP="00CE5C45">
            <w:pPr>
              <w:jc w:val="right"/>
              <w:rPr>
                <w:rFonts w:cs="Arial"/>
                <w:sz w:val="21"/>
                <w:szCs w:val="21"/>
              </w:rPr>
            </w:pPr>
            <w:r w:rsidRPr="00F329FC">
              <w:rPr>
                <w:rFonts w:cs="Arial"/>
                <w:sz w:val="21"/>
                <w:szCs w:val="21"/>
              </w:rPr>
              <w:t>52.0</w:t>
            </w:r>
          </w:p>
        </w:tc>
        <w:tc>
          <w:tcPr>
            <w:tcW w:w="981" w:type="dxa"/>
            <w:noWrap/>
            <w:hideMark/>
          </w:tcPr>
          <w:p w14:paraId="7764F1FD" w14:textId="77777777" w:rsidR="00F329FC" w:rsidRPr="00F329FC" w:rsidRDefault="00F329FC" w:rsidP="00CE5C45">
            <w:pPr>
              <w:jc w:val="right"/>
              <w:rPr>
                <w:rFonts w:cs="Arial"/>
                <w:sz w:val="21"/>
                <w:szCs w:val="21"/>
              </w:rPr>
            </w:pPr>
            <w:r w:rsidRPr="00F329FC">
              <w:rPr>
                <w:rFonts w:cs="Arial"/>
                <w:sz w:val="21"/>
                <w:szCs w:val="21"/>
              </w:rPr>
              <w:t>12.4</w:t>
            </w:r>
          </w:p>
        </w:tc>
      </w:tr>
      <w:tr w:rsidR="00CE5C45" w:rsidRPr="00F329FC" w14:paraId="4ED58420" w14:textId="77777777" w:rsidTr="00CE5C45">
        <w:trPr>
          <w:trHeight w:val="288"/>
        </w:trPr>
        <w:tc>
          <w:tcPr>
            <w:tcW w:w="819" w:type="dxa"/>
            <w:noWrap/>
            <w:hideMark/>
          </w:tcPr>
          <w:p w14:paraId="1CBFB933" w14:textId="77777777" w:rsidR="00F329FC" w:rsidRPr="00F329FC" w:rsidRDefault="00F329FC" w:rsidP="00F329FC">
            <w:pPr>
              <w:rPr>
                <w:rFonts w:cs="Arial"/>
                <w:sz w:val="21"/>
                <w:szCs w:val="21"/>
              </w:rPr>
            </w:pPr>
          </w:p>
        </w:tc>
        <w:tc>
          <w:tcPr>
            <w:tcW w:w="3545" w:type="dxa"/>
            <w:noWrap/>
            <w:hideMark/>
          </w:tcPr>
          <w:p w14:paraId="0230A86E" w14:textId="77777777" w:rsidR="00F329FC" w:rsidRPr="00F329FC" w:rsidRDefault="00F329FC">
            <w:pPr>
              <w:rPr>
                <w:rFonts w:cs="Arial"/>
                <w:sz w:val="21"/>
                <w:szCs w:val="21"/>
              </w:rPr>
            </w:pPr>
            <w:r w:rsidRPr="00F329FC">
              <w:rPr>
                <w:rFonts w:cs="Arial"/>
                <w:sz w:val="21"/>
                <w:szCs w:val="21"/>
              </w:rPr>
              <w:t>Panel B: STEM</w:t>
            </w:r>
          </w:p>
        </w:tc>
        <w:tc>
          <w:tcPr>
            <w:tcW w:w="820" w:type="dxa"/>
            <w:noWrap/>
            <w:hideMark/>
          </w:tcPr>
          <w:p w14:paraId="1FBA41B4" w14:textId="77777777" w:rsidR="00F329FC" w:rsidRPr="00F329FC" w:rsidRDefault="00F329FC" w:rsidP="00CE5C45">
            <w:pPr>
              <w:jc w:val="right"/>
              <w:rPr>
                <w:rFonts w:cs="Arial"/>
                <w:sz w:val="21"/>
                <w:szCs w:val="21"/>
              </w:rPr>
            </w:pPr>
            <w:r w:rsidRPr="00F329FC">
              <w:rPr>
                <w:rFonts w:cs="Arial"/>
                <w:sz w:val="21"/>
                <w:szCs w:val="21"/>
              </w:rPr>
              <w:t>108.0</w:t>
            </w:r>
          </w:p>
        </w:tc>
        <w:tc>
          <w:tcPr>
            <w:tcW w:w="1224" w:type="dxa"/>
            <w:hideMark/>
          </w:tcPr>
          <w:p w14:paraId="477763A5" w14:textId="77777777" w:rsidR="00F329FC" w:rsidRPr="00F329FC" w:rsidRDefault="00F329FC" w:rsidP="00CE5C45">
            <w:pPr>
              <w:jc w:val="right"/>
              <w:rPr>
                <w:rFonts w:cs="Arial"/>
                <w:sz w:val="21"/>
                <w:szCs w:val="21"/>
              </w:rPr>
            </w:pPr>
            <w:r w:rsidRPr="00F329FC">
              <w:rPr>
                <w:rFonts w:cs="Arial"/>
                <w:sz w:val="21"/>
                <w:szCs w:val="21"/>
              </w:rPr>
              <w:t>3</w:t>
            </w:r>
            <w:bookmarkStart w:id="1" w:name="_GoBack"/>
            <w:bookmarkEnd w:id="1"/>
            <w:r w:rsidRPr="00F329FC">
              <w:rPr>
                <w:rFonts w:cs="Arial"/>
                <w:sz w:val="21"/>
                <w:szCs w:val="21"/>
              </w:rPr>
              <w:t>3.6</w:t>
            </w:r>
          </w:p>
        </w:tc>
        <w:tc>
          <w:tcPr>
            <w:tcW w:w="820" w:type="dxa"/>
            <w:noWrap/>
            <w:hideMark/>
          </w:tcPr>
          <w:p w14:paraId="4A3685D6" w14:textId="77777777" w:rsidR="00F329FC" w:rsidRPr="00F329FC" w:rsidRDefault="00F329FC" w:rsidP="00CE5C45">
            <w:pPr>
              <w:jc w:val="right"/>
              <w:rPr>
                <w:rFonts w:cs="Arial"/>
                <w:sz w:val="21"/>
                <w:szCs w:val="21"/>
              </w:rPr>
            </w:pPr>
            <w:r w:rsidRPr="00F329FC">
              <w:rPr>
                <w:rFonts w:cs="Arial"/>
                <w:sz w:val="21"/>
                <w:szCs w:val="21"/>
              </w:rPr>
              <w:t>80.7</w:t>
            </w:r>
          </w:p>
        </w:tc>
        <w:tc>
          <w:tcPr>
            <w:tcW w:w="1000" w:type="dxa"/>
            <w:noWrap/>
            <w:hideMark/>
          </w:tcPr>
          <w:p w14:paraId="28B934DE" w14:textId="77777777" w:rsidR="00F329FC" w:rsidRPr="00F329FC" w:rsidRDefault="00F329FC" w:rsidP="00CE5C45">
            <w:pPr>
              <w:jc w:val="right"/>
              <w:rPr>
                <w:rFonts w:cs="Arial"/>
                <w:sz w:val="21"/>
                <w:szCs w:val="21"/>
              </w:rPr>
            </w:pPr>
            <w:r w:rsidRPr="00F329FC">
              <w:rPr>
                <w:rFonts w:cs="Arial"/>
                <w:sz w:val="21"/>
                <w:szCs w:val="21"/>
              </w:rPr>
              <w:t>19.3</w:t>
            </w:r>
          </w:p>
        </w:tc>
        <w:tc>
          <w:tcPr>
            <w:tcW w:w="981" w:type="dxa"/>
            <w:noWrap/>
            <w:hideMark/>
          </w:tcPr>
          <w:p w14:paraId="642DDF1F" w14:textId="77777777" w:rsidR="00F329FC" w:rsidRPr="00F329FC" w:rsidRDefault="00F329FC" w:rsidP="00CE5C45">
            <w:pPr>
              <w:jc w:val="right"/>
              <w:rPr>
                <w:rFonts w:cs="Arial"/>
                <w:sz w:val="21"/>
                <w:szCs w:val="21"/>
              </w:rPr>
            </w:pPr>
            <w:r w:rsidRPr="00F329FC">
              <w:rPr>
                <w:rFonts w:cs="Arial"/>
                <w:sz w:val="21"/>
                <w:szCs w:val="21"/>
              </w:rPr>
              <w:t>35.8</w:t>
            </w:r>
          </w:p>
        </w:tc>
      </w:tr>
      <w:tr w:rsidR="00CE5C45" w:rsidRPr="00F329FC" w14:paraId="218663BA" w14:textId="77777777" w:rsidTr="00CE5C45">
        <w:trPr>
          <w:trHeight w:val="288"/>
        </w:trPr>
        <w:tc>
          <w:tcPr>
            <w:tcW w:w="819" w:type="dxa"/>
            <w:noWrap/>
            <w:hideMark/>
          </w:tcPr>
          <w:p w14:paraId="703A8D9F" w14:textId="77777777" w:rsidR="00F329FC" w:rsidRPr="00F329FC" w:rsidRDefault="00F329FC" w:rsidP="00F329FC">
            <w:pPr>
              <w:rPr>
                <w:rFonts w:cs="Arial"/>
                <w:sz w:val="21"/>
                <w:szCs w:val="21"/>
              </w:rPr>
            </w:pPr>
          </w:p>
        </w:tc>
        <w:tc>
          <w:tcPr>
            <w:tcW w:w="3545" w:type="dxa"/>
            <w:noWrap/>
            <w:hideMark/>
          </w:tcPr>
          <w:p w14:paraId="11581057" w14:textId="77777777" w:rsidR="00F329FC" w:rsidRPr="00F329FC" w:rsidRDefault="00F329FC">
            <w:pPr>
              <w:rPr>
                <w:rFonts w:cs="Arial"/>
                <w:sz w:val="21"/>
                <w:szCs w:val="21"/>
              </w:rPr>
            </w:pPr>
            <w:r w:rsidRPr="00F329FC">
              <w:rPr>
                <w:rFonts w:cs="Arial"/>
                <w:sz w:val="21"/>
                <w:szCs w:val="21"/>
              </w:rPr>
              <w:t xml:space="preserve">Panel C: Social Sciences </w:t>
            </w:r>
          </w:p>
        </w:tc>
        <w:tc>
          <w:tcPr>
            <w:tcW w:w="820" w:type="dxa"/>
            <w:noWrap/>
            <w:hideMark/>
          </w:tcPr>
          <w:p w14:paraId="7A778B94" w14:textId="77777777" w:rsidR="00F329FC" w:rsidRPr="00F329FC" w:rsidRDefault="00F329FC" w:rsidP="00CE5C45">
            <w:pPr>
              <w:jc w:val="right"/>
              <w:rPr>
                <w:rFonts w:cs="Arial"/>
                <w:sz w:val="21"/>
                <w:szCs w:val="21"/>
              </w:rPr>
            </w:pPr>
            <w:r w:rsidRPr="00F329FC">
              <w:rPr>
                <w:rFonts w:cs="Arial"/>
                <w:sz w:val="21"/>
                <w:szCs w:val="21"/>
              </w:rPr>
              <w:t>41.6</w:t>
            </w:r>
          </w:p>
        </w:tc>
        <w:tc>
          <w:tcPr>
            <w:tcW w:w="1224" w:type="dxa"/>
            <w:hideMark/>
          </w:tcPr>
          <w:p w14:paraId="5732B2E3" w14:textId="77777777" w:rsidR="00F329FC" w:rsidRPr="00F329FC" w:rsidRDefault="00F329FC" w:rsidP="00CE5C45">
            <w:pPr>
              <w:jc w:val="right"/>
              <w:rPr>
                <w:rFonts w:cs="Arial"/>
                <w:sz w:val="21"/>
                <w:szCs w:val="21"/>
              </w:rPr>
            </w:pPr>
            <w:r w:rsidRPr="00F329FC">
              <w:rPr>
                <w:rFonts w:cs="Arial"/>
                <w:sz w:val="21"/>
                <w:szCs w:val="21"/>
              </w:rPr>
              <w:t>13.0</w:t>
            </w:r>
          </w:p>
        </w:tc>
        <w:tc>
          <w:tcPr>
            <w:tcW w:w="820" w:type="dxa"/>
            <w:noWrap/>
            <w:hideMark/>
          </w:tcPr>
          <w:p w14:paraId="4F058DB3" w14:textId="77777777" w:rsidR="00F329FC" w:rsidRPr="00F329FC" w:rsidRDefault="00F329FC" w:rsidP="00CE5C45">
            <w:pPr>
              <w:jc w:val="right"/>
              <w:rPr>
                <w:rFonts w:cs="Arial"/>
                <w:sz w:val="21"/>
                <w:szCs w:val="21"/>
              </w:rPr>
            </w:pPr>
            <w:r w:rsidRPr="00F329FC">
              <w:rPr>
                <w:rFonts w:cs="Arial"/>
                <w:sz w:val="21"/>
                <w:szCs w:val="21"/>
              </w:rPr>
              <w:t>41.7</w:t>
            </w:r>
          </w:p>
        </w:tc>
        <w:tc>
          <w:tcPr>
            <w:tcW w:w="1000" w:type="dxa"/>
            <w:noWrap/>
            <w:hideMark/>
          </w:tcPr>
          <w:p w14:paraId="2319E0B3" w14:textId="77777777" w:rsidR="00F329FC" w:rsidRPr="00F329FC" w:rsidRDefault="00F329FC" w:rsidP="00CE5C45">
            <w:pPr>
              <w:jc w:val="right"/>
              <w:rPr>
                <w:rFonts w:cs="Arial"/>
                <w:sz w:val="21"/>
                <w:szCs w:val="21"/>
              </w:rPr>
            </w:pPr>
            <w:r w:rsidRPr="00F329FC">
              <w:rPr>
                <w:rFonts w:cs="Arial"/>
                <w:sz w:val="21"/>
                <w:szCs w:val="21"/>
              </w:rPr>
              <w:t>58.4</w:t>
            </w:r>
          </w:p>
        </w:tc>
        <w:tc>
          <w:tcPr>
            <w:tcW w:w="981" w:type="dxa"/>
            <w:noWrap/>
            <w:hideMark/>
          </w:tcPr>
          <w:p w14:paraId="32CDF03F" w14:textId="77777777" w:rsidR="00F329FC" w:rsidRPr="00F329FC" w:rsidRDefault="00F329FC" w:rsidP="00CE5C45">
            <w:pPr>
              <w:jc w:val="right"/>
              <w:rPr>
                <w:rFonts w:cs="Arial"/>
                <w:sz w:val="21"/>
                <w:szCs w:val="21"/>
              </w:rPr>
            </w:pPr>
            <w:r w:rsidRPr="00F329FC">
              <w:rPr>
                <w:rFonts w:cs="Arial"/>
                <w:sz w:val="21"/>
                <w:szCs w:val="21"/>
              </w:rPr>
              <w:t>14.6</w:t>
            </w:r>
          </w:p>
        </w:tc>
      </w:tr>
      <w:tr w:rsidR="00CE5C45" w:rsidRPr="00F329FC" w14:paraId="74730F35" w14:textId="77777777" w:rsidTr="00CE5C45">
        <w:trPr>
          <w:trHeight w:val="288"/>
        </w:trPr>
        <w:tc>
          <w:tcPr>
            <w:tcW w:w="819" w:type="dxa"/>
            <w:noWrap/>
            <w:hideMark/>
          </w:tcPr>
          <w:p w14:paraId="3BAC8AF2" w14:textId="77777777" w:rsidR="00F329FC" w:rsidRPr="00F329FC" w:rsidRDefault="00F329FC" w:rsidP="00F329FC">
            <w:pPr>
              <w:rPr>
                <w:rFonts w:cs="Arial"/>
                <w:sz w:val="21"/>
                <w:szCs w:val="21"/>
              </w:rPr>
            </w:pPr>
          </w:p>
        </w:tc>
        <w:tc>
          <w:tcPr>
            <w:tcW w:w="3545" w:type="dxa"/>
            <w:noWrap/>
            <w:hideMark/>
          </w:tcPr>
          <w:p w14:paraId="655B3E7A" w14:textId="77777777" w:rsidR="00F329FC" w:rsidRPr="00F329FC" w:rsidRDefault="00F329FC">
            <w:pPr>
              <w:rPr>
                <w:rFonts w:cs="Arial"/>
                <w:sz w:val="21"/>
                <w:szCs w:val="21"/>
              </w:rPr>
            </w:pPr>
            <w:r w:rsidRPr="00F329FC">
              <w:rPr>
                <w:rFonts w:cs="Arial"/>
                <w:sz w:val="21"/>
                <w:szCs w:val="21"/>
              </w:rPr>
              <w:t xml:space="preserve">Panel D: Arts and Humanities </w:t>
            </w:r>
          </w:p>
        </w:tc>
        <w:tc>
          <w:tcPr>
            <w:tcW w:w="820" w:type="dxa"/>
            <w:noWrap/>
            <w:hideMark/>
          </w:tcPr>
          <w:p w14:paraId="7878C2FB" w14:textId="77777777" w:rsidR="00F329FC" w:rsidRPr="00F329FC" w:rsidRDefault="00F329FC" w:rsidP="00CE5C45">
            <w:pPr>
              <w:jc w:val="right"/>
              <w:rPr>
                <w:rFonts w:cs="Arial"/>
                <w:sz w:val="21"/>
                <w:szCs w:val="21"/>
              </w:rPr>
            </w:pPr>
            <w:r w:rsidRPr="00F329FC">
              <w:rPr>
                <w:rFonts w:cs="Arial"/>
                <w:sz w:val="21"/>
                <w:szCs w:val="21"/>
              </w:rPr>
              <w:t>57.7</w:t>
            </w:r>
          </w:p>
        </w:tc>
        <w:tc>
          <w:tcPr>
            <w:tcW w:w="1224" w:type="dxa"/>
            <w:hideMark/>
          </w:tcPr>
          <w:p w14:paraId="4BDD1044" w14:textId="77777777" w:rsidR="00F329FC" w:rsidRPr="00F329FC" w:rsidRDefault="00F329FC" w:rsidP="00CE5C45">
            <w:pPr>
              <w:jc w:val="right"/>
              <w:rPr>
                <w:rFonts w:cs="Arial"/>
                <w:sz w:val="21"/>
                <w:szCs w:val="21"/>
              </w:rPr>
            </w:pPr>
            <w:r w:rsidRPr="00F329FC">
              <w:rPr>
                <w:rFonts w:cs="Arial"/>
                <w:sz w:val="21"/>
                <w:szCs w:val="21"/>
              </w:rPr>
              <w:t>18.0</w:t>
            </w:r>
          </w:p>
        </w:tc>
        <w:tc>
          <w:tcPr>
            <w:tcW w:w="820" w:type="dxa"/>
            <w:noWrap/>
            <w:hideMark/>
          </w:tcPr>
          <w:p w14:paraId="7AC5EEEB" w14:textId="77777777" w:rsidR="00F329FC" w:rsidRPr="00F329FC" w:rsidRDefault="00F329FC" w:rsidP="00CE5C45">
            <w:pPr>
              <w:jc w:val="right"/>
              <w:rPr>
                <w:rFonts w:cs="Arial"/>
                <w:sz w:val="21"/>
                <w:szCs w:val="21"/>
              </w:rPr>
            </w:pPr>
            <w:r w:rsidRPr="00F329FC">
              <w:rPr>
                <w:rFonts w:cs="Arial"/>
                <w:sz w:val="21"/>
                <w:szCs w:val="21"/>
              </w:rPr>
              <w:t>52.3</w:t>
            </w:r>
          </w:p>
        </w:tc>
        <w:tc>
          <w:tcPr>
            <w:tcW w:w="1000" w:type="dxa"/>
            <w:noWrap/>
            <w:hideMark/>
          </w:tcPr>
          <w:p w14:paraId="166BB4FF" w14:textId="77777777" w:rsidR="00F329FC" w:rsidRPr="00F329FC" w:rsidRDefault="00F329FC" w:rsidP="00CE5C45">
            <w:pPr>
              <w:jc w:val="right"/>
              <w:rPr>
                <w:rFonts w:cs="Arial"/>
                <w:sz w:val="21"/>
                <w:szCs w:val="21"/>
              </w:rPr>
            </w:pPr>
            <w:r w:rsidRPr="00F329FC">
              <w:rPr>
                <w:rFonts w:cs="Arial"/>
                <w:sz w:val="21"/>
                <w:szCs w:val="21"/>
              </w:rPr>
              <w:t>47.8</w:t>
            </w:r>
          </w:p>
        </w:tc>
        <w:tc>
          <w:tcPr>
            <w:tcW w:w="981" w:type="dxa"/>
            <w:noWrap/>
            <w:hideMark/>
          </w:tcPr>
          <w:p w14:paraId="3D0B456C" w14:textId="77777777" w:rsidR="00F329FC" w:rsidRPr="00F329FC" w:rsidRDefault="00F329FC" w:rsidP="00CE5C45">
            <w:pPr>
              <w:jc w:val="right"/>
              <w:rPr>
                <w:rFonts w:cs="Arial"/>
                <w:sz w:val="21"/>
                <w:szCs w:val="21"/>
              </w:rPr>
            </w:pPr>
            <w:r w:rsidRPr="00F329FC">
              <w:rPr>
                <w:rFonts w:cs="Arial"/>
                <w:sz w:val="21"/>
                <w:szCs w:val="21"/>
              </w:rPr>
              <w:t>11.2</w:t>
            </w:r>
          </w:p>
        </w:tc>
      </w:tr>
      <w:tr w:rsidR="00CE5C45" w:rsidRPr="00F329FC" w14:paraId="1CE60CC0" w14:textId="77777777" w:rsidTr="00CE5C45">
        <w:trPr>
          <w:trHeight w:val="288"/>
        </w:trPr>
        <w:tc>
          <w:tcPr>
            <w:tcW w:w="819" w:type="dxa"/>
            <w:noWrap/>
            <w:hideMark/>
          </w:tcPr>
          <w:p w14:paraId="7D1B4F53" w14:textId="77777777" w:rsidR="00F329FC" w:rsidRPr="00F329FC" w:rsidRDefault="00F329FC" w:rsidP="00F329FC">
            <w:pPr>
              <w:rPr>
                <w:rFonts w:cs="Arial"/>
                <w:sz w:val="21"/>
                <w:szCs w:val="21"/>
              </w:rPr>
            </w:pPr>
          </w:p>
        </w:tc>
        <w:tc>
          <w:tcPr>
            <w:tcW w:w="3545" w:type="dxa"/>
            <w:noWrap/>
            <w:hideMark/>
          </w:tcPr>
          <w:p w14:paraId="1BBF12B9" w14:textId="77777777" w:rsidR="00F329FC" w:rsidRPr="00F329FC" w:rsidRDefault="00F329FC">
            <w:pPr>
              <w:rPr>
                <w:rFonts w:cs="Arial"/>
                <w:sz w:val="21"/>
                <w:szCs w:val="21"/>
              </w:rPr>
            </w:pPr>
          </w:p>
        </w:tc>
        <w:tc>
          <w:tcPr>
            <w:tcW w:w="820" w:type="dxa"/>
            <w:noWrap/>
            <w:hideMark/>
          </w:tcPr>
          <w:p w14:paraId="0C3E0885" w14:textId="77777777" w:rsidR="00F329FC" w:rsidRPr="00F329FC" w:rsidRDefault="00F329FC">
            <w:pPr>
              <w:rPr>
                <w:rFonts w:cs="Arial"/>
                <w:sz w:val="21"/>
                <w:szCs w:val="21"/>
              </w:rPr>
            </w:pPr>
          </w:p>
        </w:tc>
        <w:tc>
          <w:tcPr>
            <w:tcW w:w="1224" w:type="dxa"/>
            <w:hideMark/>
          </w:tcPr>
          <w:p w14:paraId="42D98A77" w14:textId="77777777" w:rsidR="00F329FC" w:rsidRPr="00F329FC" w:rsidRDefault="00F329FC" w:rsidP="00CE5C45">
            <w:pPr>
              <w:jc w:val="right"/>
              <w:rPr>
                <w:rFonts w:cs="Arial"/>
                <w:sz w:val="21"/>
                <w:szCs w:val="21"/>
              </w:rPr>
            </w:pPr>
          </w:p>
        </w:tc>
        <w:tc>
          <w:tcPr>
            <w:tcW w:w="820" w:type="dxa"/>
            <w:noWrap/>
            <w:hideMark/>
          </w:tcPr>
          <w:p w14:paraId="2EA1E141" w14:textId="77777777" w:rsidR="00F329FC" w:rsidRPr="00F329FC" w:rsidRDefault="00F329FC" w:rsidP="00CE5C45">
            <w:pPr>
              <w:jc w:val="right"/>
              <w:rPr>
                <w:rFonts w:cs="Arial"/>
                <w:sz w:val="21"/>
                <w:szCs w:val="21"/>
              </w:rPr>
            </w:pPr>
          </w:p>
        </w:tc>
        <w:tc>
          <w:tcPr>
            <w:tcW w:w="1000" w:type="dxa"/>
            <w:noWrap/>
            <w:hideMark/>
          </w:tcPr>
          <w:p w14:paraId="134B5548" w14:textId="77777777" w:rsidR="00F329FC" w:rsidRPr="00F329FC" w:rsidRDefault="00F329FC" w:rsidP="00CE5C45">
            <w:pPr>
              <w:jc w:val="right"/>
              <w:rPr>
                <w:rFonts w:cs="Arial"/>
                <w:sz w:val="21"/>
                <w:szCs w:val="21"/>
              </w:rPr>
            </w:pPr>
          </w:p>
        </w:tc>
        <w:tc>
          <w:tcPr>
            <w:tcW w:w="981" w:type="dxa"/>
            <w:noWrap/>
            <w:hideMark/>
          </w:tcPr>
          <w:p w14:paraId="4C135664" w14:textId="77777777" w:rsidR="00F329FC" w:rsidRPr="00F329FC" w:rsidRDefault="00F329FC" w:rsidP="00CE5C45">
            <w:pPr>
              <w:jc w:val="right"/>
              <w:rPr>
                <w:rFonts w:cs="Arial"/>
                <w:sz w:val="21"/>
                <w:szCs w:val="21"/>
              </w:rPr>
            </w:pPr>
          </w:p>
        </w:tc>
      </w:tr>
      <w:tr w:rsidR="00CE5C45" w:rsidRPr="00F329FC" w14:paraId="07C7DD7C" w14:textId="77777777" w:rsidTr="00CE5C45">
        <w:trPr>
          <w:trHeight w:val="288"/>
        </w:trPr>
        <w:tc>
          <w:tcPr>
            <w:tcW w:w="819" w:type="dxa"/>
            <w:noWrap/>
            <w:hideMark/>
          </w:tcPr>
          <w:p w14:paraId="4083F419" w14:textId="77777777" w:rsidR="00F329FC" w:rsidRPr="00F329FC" w:rsidRDefault="00F329FC">
            <w:pPr>
              <w:rPr>
                <w:rFonts w:cs="Arial"/>
                <w:sz w:val="21"/>
                <w:szCs w:val="21"/>
              </w:rPr>
            </w:pPr>
          </w:p>
        </w:tc>
        <w:tc>
          <w:tcPr>
            <w:tcW w:w="3545" w:type="dxa"/>
            <w:noWrap/>
            <w:hideMark/>
          </w:tcPr>
          <w:p w14:paraId="21382E76" w14:textId="77777777" w:rsidR="00F329FC" w:rsidRPr="00F329FC" w:rsidRDefault="00F329FC">
            <w:pPr>
              <w:rPr>
                <w:rFonts w:cs="Arial"/>
                <w:sz w:val="21"/>
                <w:szCs w:val="21"/>
              </w:rPr>
            </w:pPr>
          </w:p>
        </w:tc>
        <w:tc>
          <w:tcPr>
            <w:tcW w:w="820" w:type="dxa"/>
            <w:noWrap/>
            <w:hideMark/>
          </w:tcPr>
          <w:p w14:paraId="035B345F" w14:textId="77777777" w:rsidR="00F329FC" w:rsidRPr="00F329FC" w:rsidRDefault="00F329FC" w:rsidP="00CE5C45">
            <w:pPr>
              <w:jc w:val="right"/>
              <w:rPr>
                <w:rFonts w:cs="Arial"/>
                <w:sz w:val="21"/>
                <w:szCs w:val="21"/>
              </w:rPr>
            </w:pPr>
            <w:r w:rsidRPr="00F329FC">
              <w:rPr>
                <w:rFonts w:cs="Arial"/>
                <w:sz w:val="21"/>
                <w:szCs w:val="21"/>
              </w:rPr>
              <w:t>321.1</w:t>
            </w:r>
          </w:p>
        </w:tc>
        <w:tc>
          <w:tcPr>
            <w:tcW w:w="1224" w:type="dxa"/>
            <w:hideMark/>
          </w:tcPr>
          <w:p w14:paraId="5CF4C945" w14:textId="77777777" w:rsidR="00F329FC" w:rsidRPr="00F329FC" w:rsidRDefault="00F329FC" w:rsidP="00F329FC">
            <w:pPr>
              <w:rPr>
                <w:rFonts w:cs="Arial"/>
                <w:sz w:val="21"/>
                <w:szCs w:val="21"/>
              </w:rPr>
            </w:pPr>
          </w:p>
        </w:tc>
        <w:tc>
          <w:tcPr>
            <w:tcW w:w="820" w:type="dxa"/>
            <w:noWrap/>
            <w:hideMark/>
          </w:tcPr>
          <w:p w14:paraId="35DA5514" w14:textId="77777777" w:rsidR="00F329FC" w:rsidRPr="00F329FC" w:rsidRDefault="00F329FC">
            <w:pPr>
              <w:rPr>
                <w:rFonts w:cs="Arial"/>
                <w:sz w:val="21"/>
                <w:szCs w:val="21"/>
              </w:rPr>
            </w:pPr>
          </w:p>
        </w:tc>
        <w:tc>
          <w:tcPr>
            <w:tcW w:w="1000" w:type="dxa"/>
            <w:noWrap/>
            <w:hideMark/>
          </w:tcPr>
          <w:p w14:paraId="13FEA128" w14:textId="77777777" w:rsidR="00F329FC" w:rsidRPr="00F329FC" w:rsidRDefault="00F329FC">
            <w:pPr>
              <w:rPr>
                <w:rFonts w:cs="Arial"/>
                <w:sz w:val="21"/>
                <w:szCs w:val="21"/>
              </w:rPr>
            </w:pPr>
          </w:p>
        </w:tc>
        <w:tc>
          <w:tcPr>
            <w:tcW w:w="981" w:type="dxa"/>
            <w:noWrap/>
            <w:hideMark/>
          </w:tcPr>
          <w:p w14:paraId="2A793A8C" w14:textId="77777777" w:rsidR="00F329FC" w:rsidRPr="00F329FC" w:rsidRDefault="00F329FC">
            <w:pPr>
              <w:rPr>
                <w:rFonts w:cs="Arial"/>
                <w:sz w:val="21"/>
                <w:szCs w:val="21"/>
              </w:rPr>
            </w:pPr>
          </w:p>
        </w:tc>
      </w:tr>
    </w:tbl>
    <w:p w14:paraId="45F41DA7" w14:textId="484D0434" w:rsidR="005127EF" w:rsidRDefault="005127EF" w:rsidP="00E02B31">
      <w:pPr>
        <w:rPr>
          <w:rFonts w:cs="Arial"/>
          <w:sz w:val="21"/>
          <w:szCs w:val="21"/>
        </w:rPr>
      </w:pPr>
    </w:p>
    <w:p w14:paraId="269F1235" w14:textId="77777777" w:rsidR="005127EF" w:rsidRDefault="005127EF" w:rsidP="00E02B31">
      <w:pPr>
        <w:rPr>
          <w:rFonts w:cs="Arial"/>
          <w:sz w:val="21"/>
          <w:szCs w:val="21"/>
        </w:rPr>
      </w:pPr>
    </w:p>
    <w:p w14:paraId="21E224A9" w14:textId="77777777" w:rsidR="00942C97" w:rsidRDefault="00942C97" w:rsidP="00942C97">
      <w:r>
        <w:t>Similarly, with the representation of BAME staff, initiatives to address under-representation are described in the UOA Environment Statements. For example, in UOA32, Art and Design:</w:t>
      </w:r>
    </w:p>
    <w:p w14:paraId="7BA53D42" w14:textId="77777777" w:rsidR="00942C97" w:rsidRDefault="00942C97" w:rsidP="00942C97"/>
    <w:p w14:paraId="0D2C1354" w14:textId="77777777" w:rsidR="00942C97" w:rsidRPr="00800076" w:rsidRDefault="00942C97" w:rsidP="00942C97">
      <w:pPr>
        <w:pStyle w:val="NoSpacing"/>
        <w:ind w:left="720"/>
        <w:rPr>
          <w:rFonts w:eastAsiaTheme="minorHAnsi"/>
          <w:i/>
          <w:iCs/>
          <w:color w:val="000000" w:themeColor="text1"/>
        </w:rPr>
      </w:pPr>
      <w:r w:rsidRPr="00800076">
        <w:rPr>
          <w:i/>
          <w:iCs/>
          <w:shd w:val="clear" w:color="auto" w:fill="FFFFFF"/>
        </w:rPr>
        <w:t xml:space="preserve">To address the under-representation of BAME staff in the Unit, positive action has been taken to secure a diverse pool of applicants from the initial stages of staff </w:t>
      </w:r>
      <w:r w:rsidRPr="00800076">
        <w:rPr>
          <w:i/>
          <w:iCs/>
          <w:shd w:val="clear" w:color="auto" w:fill="FFFFFF"/>
        </w:rPr>
        <w:lastRenderedPageBreak/>
        <w:t>recruitment. This takes the form of, for example, targeted advertising within the Unit’s ethnically diverse postgraduate research student population, where over 40% identify as BAME. In addition, University HR have recently implemented anonymous shortlisting to ensure that any potential bias is eliminated at this recruitment stage. In addition,</w:t>
      </w:r>
      <w:r w:rsidRPr="00800076">
        <w:rPr>
          <w:rFonts w:eastAsiaTheme="minorHAnsi"/>
          <w:i/>
          <w:iCs/>
        </w:rPr>
        <w:t xml:space="preserve"> </w:t>
      </w:r>
      <w:r w:rsidRPr="00800076">
        <w:rPr>
          <w:rFonts w:eastAsiaTheme="minorHAnsi"/>
          <w:i/>
          <w:iCs/>
          <w:color w:val="000000" w:themeColor="text1"/>
        </w:rPr>
        <w:t>the University Equality Office supports networks for staff from black or ethnic minority backgrounds and is represented on the Unit research management group. Furthermore, the ADR is currently reverse mentored by a BAME member of staff as part of a University programme to address under-representation.</w:t>
      </w:r>
    </w:p>
    <w:p w14:paraId="6EEE24DA" w14:textId="77777777" w:rsidR="00942C97" w:rsidRDefault="00942C97" w:rsidP="00942C97">
      <w:pPr>
        <w:rPr>
          <w:rFonts w:cs="Arial"/>
          <w:sz w:val="21"/>
          <w:szCs w:val="21"/>
        </w:rPr>
      </w:pPr>
    </w:p>
    <w:p w14:paraId="0F16AC11" w14:textId="77777777" w:rsidR="00942C97" w:rsidRDefault="00942C97" w:rsidP="00FC10BA">
      <w:pPr>
        <w:rPr>
          <w:rFonts w:cs="Arial"/>
          <w:sz w:val="21"/>
          <w:szCs w:val="21"/>
        </w:rPr>
      </w:pPr>
    </w:p>
    <w:p w14:paraId="1BB07467" w14:textId="77777777" w:rsidR="00942C97" w:rsidRDefault="00942C97" w:rsidP="00FC10BA">
      <w:pPr>
        <w:rPr>
          <w:rFonts w:cs="Arial"/>
          <w:sz w:val="21"/>
          <w:szCs w:val="21"/>
        </w:rPr>
      </w:pPr>
    </w:p>
    <w:p w14:paraId="6E9C81DE" w14:textId="73D3B415" w:rsidR="00FC10BA" w:rsidRDefault="00E02B31" w:rsidP="00FC10BA">
      <w:r>
        <w:rPr>
          <w:rFonts w:cs="Arial"/>
          <w:sz w:val="21"/>
          <w:szCs w:val="21"/>
        </w:rPr>
        <w:t xml:space="preserve">In terms of outputs, </w:t>
      </w:r>
      <w:r w:rsidR="00FC10BA">
        <w:rPr>
          <w:rFonts w:cs="Arial"/>
          <w:sz w:val="21"/>
          <w:szCs w:val="21"/>
        </w:rPr>
        <w:t xml:space="preserve">with gender, </w:t>
      </w:r>
      <w:r w:rsidR="00FC10BA" w:rsidRPr="00FC10BA">
        <w:t>the profile of submissions is similar, with both genders most likely to submit</w:t>
      </w:r>
      <w:r w:rsidR="00F42DCE">
        <w:t xml:space="preserve"> one</w:t>
      </w:r>
      <w:r w:rsidR="00942C97">
        <w:t xml:space="preserve"> </w:t>
      </w:r>
      <w:r w:rsidR="00FC10BA" w:rsidRPr="00FC10BA">
        <w:t xml:space="preserve">output, but overall more women than men submitted </w:t>
      </w:r>
      <w:r w:rsidR="00A701BD">
        <w:t xml:space="preserve">one </w:t>
      </w:r>
      <w:r w:rsidR="00A701BD" w:rsidRPr="00FC10BA">
        <w:t>output</w:t>
      </w:r>
      <w:r w:rsidR="00FC10BA" w:rsidRPr="00FC10BA">
        <w:t>, and more men than women submitted 4 or 5 outputs</w:t>
      </w:r>
      <w:r w:rsidR="00FC10BA">
        <w:t xml:space="preserve"> (</w:t>
      </w:r>
      <w:r w:rsidR="00F42DCE">
        <w:t xml:space="preserve">see </w:t>
      </w:r>
      <w:r w:rsidR="00FC10BA">
        <w:t>Table 3).</w:t>
      </w:r>
      <w:r w:rsidR="00942C97">
        <w:t xml:space="preserve"> </w:t>
      </w:r>
      <w:r w:rsidR="00FC10BA">
        <w:t xml:space="preserve">In the case of ethnicity, all ethnic groups were most likely to submit one output but White staff significantly more likely to submit four or five outputs compared with Asian </w:t>
      </w:r>
      <w:r w:rsidR="00796166">
        <w:t xml:space="preserve">or Black </w:t>
      </w:r>
      <w:r w:rsidR="00FC10BA">
        <w:t>staff (</w:t>
      </w:r>
      <w:r w:rsidR="00F42DCE">
        <w:t xml:space="preserve">see </w:t>
      </w:r>
      <w:r w:rsidR="00FC10BA">
        <w:t>Table 4).</w:t>
      </w:r>
      <w:r w:rsidR="00942C97">
        <w:t xml:space="preserve"> </w:t>
      </w:r>
    </w:p>
    <w:p w14:paraId="0B67AF81" w14:textId="23C498F2" w:rsidR="00FC10BA" w:rsidRDefault="00FC10BA" w:rsidP="00FC10BA"/>
    <w:p w14:paraId="482C2E6A" w14:textId="50F3B4E7" w:rsidR="00FC10BA" w:rsidRPr="00FC10BA" w:rsidRDefault="00FC10BA" w:rsidP="00FC10BA">
      <w:pPr>
        <w:rPr>
          <w:rFonts w:ascii="Calibri" w:hAnsi="Calibri"/>
          <w:i/>
          <w:iCs/>
          <w:u w:val="single"/>
        </w:rPr>
      </w:pPr>
      <w:r w:rsidRPr="00FC10BA">
        <w:rPr>
          <w:i/>
          <w:iCs/>
          <w:u w:val="single"/>
        </w:rPr>
        <w:t>Table 3: Gender profile of output submissions</w:t>
      </w:r>
      <w:r w:rsidR="00EA1F15">
        <w:rPr>
          <w:i/>
          <w:iCs/>
          <w:u w:val="single"/>
        </w:rPr>
        <w:t xml:space="preserve"> (%)</w:t>
      </w:r>
    </w:p>
    <w:p w14:paraId="463ACBA7" w14:textId="65D94896" w:rsidR="00E02B31" w:rsidRDefault="00E02B31" w:rsidP="00E02B31">
      <w:pPr>
        <w:rPr>
          <w:rFonts w:cs="Arial"/>
          <w:sz w:val="21"/>
          <w:szCs w:val="21"/>
        </w:rPr>
      </w:pPr>
    </w:p>
    <w:tbl>
      <w:tblPr>
        <w:tblStyle w:val="TableGrid"/>
        <w:tblW w:w="0" w:type="auto"/>
        <w:tblLook w:val="04A0" w:firstRow="1" w:lastRow="0" w:firstColumn="1" w:lastColumn="0" w:noHBand="0" w:noVBand="1"/>
      </w:tblPr>
      <w:tblGrid>
        <w:gridCol w:w="960"/>
        <w:gridCol w:w="1100"/>
        <w:gridCol w:w="1120"/>
        <w:gridCol w:w="1080"/>
        <w:gridCol w:w="1040"/>
      </w:tblGrid>
      <w:tr w:rsidR="00CE5C45" w:rsidRPr="00CE5C45" w14:paraId="27AE7505" w14:textId="77777777" w:rsidTr="00CE5C45">
        <w:trPr>
          <w:trHeight w:val="288"/>
        </w:trPr>
        <w:tc>
          <w:tcPr>
            <w:tcW w:w="960" w:type="dxa"/>
            <w:noWrap/>
            <w:hideMark/>
          </w:tcPr>
          <w:p w14:paraId="4548A5E9" w14:textId="77777777" w:rsidR="00CE5C45" w:rsidRPr="00CE5C45" w:rsidRDefault="00CE5C45">
            <w:pPr>
              <w:rPr>
                <w:rFonts w:cs="Arial"/>
                <w:sz w:val="21"/>
                <w:szCs w:val="21"/>
              </w:rPr>
            </w:pPr>
          </w:p>
        </w:tc>
        <w:tc>
          <w:tcPr>
            <w:tcW w:w="1100" w:type="dxa"/>
            <w:noWrap/>
            <w:hideMark/>
          </w:tcPr>
          <w:p w14:paraId="0F11ACF2" w14:textId="77777777" w:rsidR="00CE5C45" w:rsidRPr="00CE5C45" w:rsidRDefault="00CE5C45">
            <w:pPr>
              <w:rPr>
                <w:rFonts w:cs="Arial"/>
                <w:sz w:val="21"/>
                <w:szCs w:val="21"/>
              </w:rPr>
            </w:pPr>
            <w:r w:rsidRPr="00CE5C45">
              <w:rPr>
                <w:rFonts w:cs="Arial"/>
                <w:sz w:val="21"/>
                <w:szCs w:val="21"/>
              </w:rPr>
              <w:t>1 output</w:t>
            </w:r>
          </w:p>
        </w:tc>
        <w:tc>
          <w:tcPr>
            <w:tcW w:w="1120" w:type="dxa"/>
            <w:noWrap/>
            <w:hideMark/>
          </w:tcPr>
          <w:p w14:paraId="34247677" w14:textId="77777777" w:rsidR="00CE5C45" w:rsidRPr="00CE5C45" w:rsidRDefault="00CE5C45">
            <w:pPr>
              <w:rPr>
                <w:rFonts w:cs="Arial"/>
                <w:sz w:val="21"/>
                <w:szCs w:val="21"/>
              </w:rPr>
            </w:pPr>
            <w:r w:rsidRPr="00CE5C45">
              <w:rPr>
                <w:rFonts w:cs="Arial"/>
                <w:sz w:val="21"/>
                <w:szCs w:val="21"/>
              </w:rPr>
              <w:t>2-3 outputs</w:t>
            </w:r>
          </w:p>
        </w:tc>
        <w:tc>
          <w:tcPr>
            <w:tcW w:w="1080" w:type="dxa"/>
            <w:noWrap/>
            <w:hideMark/>
          </w:tcPr>
          <w:p w14:paraId="75E16FB2" w14:textId="77777777" w:rsidR="00CE5C45" w:rsidRPr="00CE5C45" w:rsidRDefault="00CE5C45">
            <w:pPr>
              <w:rPr>
                <w:rFonts w:cs="Arial"/>
                <w:sz w:val="21"/>
                <w:szCs w:val="21"/>
              </w:rPr>
            </w:pPr>
            <w:r w:rsidRPr="00CE5C45">
              <w:rPr>
                <w:rFonts w:cs="Arial"/>
                <w:sz w:val="21"/>
                <w:szCs w:val="21"/>
              </w:rPr>
              <w:t>4-5 outputs</w:t>
            </w:r>
          </w:p>
        </w:tc>
        <w:tc>
          <w:tcPr>
            <w:tcW w:w="1040" w:type="dxa"/>
            <w:noWrap/>
            <w:hideMark/>
          </w:tcPr>
          <w:p w14:paraId="6486EFE8" w14:textId="77777777" w:rsidR="00CE5C45" w:rsidRPr="00CE5C45" w:rsidRDefault="00CE5C45">
            <w:pPr>
              <w:rPr>
                <w:rFonts w:cs="Arial"/>
                <w:sz w:val="21"/>
                <w:szCs w:val="21"/>
              </w:rPr>
            </w:pPr>
            <w:r w:rsidRPr="00CE5C45">
              <w:rPr>
                <w:rFonts w:cs="Arial"/>
                <w:sz w:val="21"/>
                <w:szCs w:val="21"/>
              </w:rPr>
              <w:t>TOTAL</w:t>
            </w:r>
          </w:p>
        </w:tc>
      </w:tr>
      <w:tr w:rsidR="00CE5C45" w:rsidRPr="00CE5C45" w14:paraId="44639C82" w14:textId="77777777" w:rsidTr="00CE5C45">
        <w:trPr>
          <w:trHeight w:val="288"/>
        </w:trPr>
        <w:tc>
          <w:tcPr>
            <w:tcW w:w="960" w:type="dxa"/>
            <w:noWrap/>
            <w:hideMark/>
          </w:tcPr>
          <w:p w14:paraId="6ACBFD35" w14:textId="77777777" w:rsidR="00CE5C45" w:rsidRPr="00CE5C45" w:rsidRDefault="00CE5C45">
            <w:pPr>
              <w:rPr>
                <w:rFonts w:cs="Arial"/>
                <w:sz w:val="21"/>
                <w:szCs w:val="21"/>
              </w:rPr>
            </w:pPr>
            <w:r w:rsidRPr="00CE5C45">
              <w:rPr>
                <w:rFonts w:cs="Arial"/>
                <w:sz w:val="21"/>
                <w:szCs w:val="21"/>
              </w:rPr>
              <w:t>Female</w:t>
            </w:r>
          </w:p>
        </w:tc>
        <w:tc>
          <w:tcPr>
            <w:tcW w:w="1100" w:type="dxa"/>
            <w:noWrap/>
            <w:hideMark/>
          </w:tcPr>
          <w:p w14:paraId="2EBDC388" w14:textId="77777777" w:rsidR="00CE5C45" w:rsidRPr="00CE5C45" w:rsidRDefault="00CE5C45" w:rsidP="00CE5C45">
            <w:pPr>
              <w:jc w:val="right"/>
              <w:rPr>
                <w:rFonts w:cs="Arial"/>
                <w:sz w:val="21"/>
                <w:szCs w:val="21"/>
              </w:rPr>
            </w:pPr>
            <w:r w:rsidRPr="00CE5C45">
              <w:rPr>
                <w:rFonts w:cs="Arial"/>
                <w:sz w:val="21"/>
                <w:szCs w:val="21"/>
              </w:rPr>
              <w:t>87</w:t>
            </w:r>
          </w:p>
        </w:tc>
        <w:tc>
          <w:tcPr>
            <w:tcW w:w="1120" w:type="dxa"/>
            <w:noWrap/>
            <w:hideMark/>
          </w:tcPr>
          <w:p w14:paraId="4102F3D3" w14:textId="77777777" w:rsidR="00CE5C45" w:rsidRPr="00CE5C45" w:rsidRDefault="00CE5C45" w:rsidP="00CE5C45">
            <w:pPr>
              <w:jc w:val="right"/>
              <w:rPr>
                <w:rFonts w:cs="Arial"/>
                <w:sz w:val="21"/>
                <w:szCs w:val="21"/>
              </w:rPr>
            </w:pPr>
            <w:r w:rsidRPr="00CE5C45">
              <w:rPr>
                <w:rFonts w:cs="Arial"/>
                <w:sz w:val="21"/>
                <w:szCs w:val="21"/>
              </w:rPr>
              <w:t>53</w:t>
            </w:r>
          </w:p>
        </w:tc>
        <w:tc>
          <w:tcPr>
            <w:tcW w:w="1080" w:type="dxa"/>
            <w:noWrap/>
            <w:hideMark/>
          </w:tcPr>
          <w:p w14:paraId="2950C111" w14:textId="77777777" w:rsidR="00CE5C45" w:rsidRPr="00CE5C45" w:rsidRDefault="00CE5C45" w:rsidP="00CE5C45">
            <w:pPr>
              <w:jc w:val="right"/>
              <w:rPr>
                <w:rFonts w:cs="Arial"/>
                <w:sz w:val="21"/>
                <w:szCs w:val="21"/>
              </w:rPr>
            </w:pPr>
            <w:r w:rsidRPr="00CE5C45">
              <w:rPr>
                <w:rFonts w:cs="Arial"/>
                <w:sz w:val="21"/>
                <w:szCs w:val="21"/>
              </w:rPr>
              <w:t>23</w:t>
            </w:r>
          </w:p>
        </w:tc>
        <w:tc>
          <w:tcPr>
            <w:tcW w:w="1040" w:type="dxa"/>
            <w:noWrap/>
            <w:hideMark/>
          </w:tcPr>
          <w:p w14:paraId="1A0B73BB" w14:textId="77777777" w:rsidR="00CE5C45" w:rsidRPr="00CE5C45" w:rsidRDefault="00CE5C45" w:rsidP="00CE5C45">
            <w:pPr>
              <w:jc w:val="right"/>
              <w:rPr>
                <w:rFonts w:cs="Arial"/>
                <w:sz w:val="21"/>
                <w:szCs w:val="21"/>
              </w:rPr>
            </w:pPr>
            <w:r w:rsidRPr="00CE5C45">
              <w:rPr>
                <w:rFonts w:cs="Arial"/>
                <w:sz w:val="21"/>
                <w:szCs w:val="21"/>
              </w:rPr>
              <w:t>163</w:t>
            </w:r>
          </w:p>
        </w:tc>
      </w:tr>
      <w:tr w:rsidR="00CE5C45" w:rsidRPr="00CE5C45" w14:paraId="5FD81C29" w14:textId="77777777" w:rsidTr="00CE5C45">
        <w:trPr>
          <w:trHeight w:val="288"/>
        </w:trPr>
        <w:tc>
          <w:tcPr>
            <w:tcW w:w="960" w:type="dxa"/>
            <w:noWrap/>
            <w:hideMark/>
          </w:tcPr>
          <w:p w14:paraId="3C77FD52" w14:textId="77777777" w:rsidR="00CE5C45" w:rsidRPr="00CE5C45" w:rsidRDefault="00CE5C45">
            <w:pPr>
              <w:rPr>
                <w:rFonts w:cs="Arial"/>
                <w:sz w:val="21"/>
                <w:szCs w:val="21"/>
              </w:rPr>
            </w:pPr>
            <w:r w:rsidRPr="00CE5C45">
              <w:rPr>
                <w:rFonts w:cs="Arial"/>
                <w:sz w:val="21"/>
                <w:szCs w:val="21"/>
              </w:rPr>
              <w:t>Male</w:t>
            </w:r>
          </w:p>
        </w:tc>
        <w:tc>
          <w:tcPr>
            <w:tcW w:w="1100" w:type="dxa"/>
            <w:noWrap/>
            <w:hideMark/>
          </w:tcPr>
          <w:p w14:paraId="623E0150" w14:textId="77777777" w:rsidR="00CE5C45" w:rsidRPr="00CE5C45" w:rsidRDefault="00CE5C45" w:rsidP="00CE5C45">
            <w:pPr>
              <w:jc w:val="right"/>
              <w:rPr>
                <w:rFonts w:cs="Arial"/>
                <w:sz w:val="21"/>
                <w:szCs w:val="21"/>
              </w:rPr>
            </w:pPr>
            <w:r w:rsidRPr="00CE5C45">
              <w:rPr>
                <w:rFonts w:cs="Arial"/>
                <w:sz w:val="21"/>
                <w:szCs w:val="21"/>
              </w:rPr>
              <w:t>108</w:t>
            </w:r>
          </w:p>
        </w:tc>
        <w:tc>
          <w:tcPr>
            <w:tcW w:w="1120" w:type="dxa"/>
            <w:noWrap/>
            <w:hideMark/>
          </w:tcPr>
          <w:p w14:paraId="7FC541AF" w14:textId="77777777" w:rsidR="00CE5C45" w:rsidRPr="00CE5C45" w:rsidRDefault="00CE5C45" w:rsidP="00CE5C45">
            <w:pPr>
              <w:jc w:val="right"/>
              <w:rPr>
                <w:rFonts w:cs="Arial"/>
                <w:sz w:val="21"/>
                <w:szCs w:val="21"/>
              </w:rPr>
            </w:pPr>
            <w:r w:rsidRPr="00CE5C45">
              <w:rPr>
                <w:rFonts w:cs="Arial"/>
                <w:sz w:val="21"/>
                <w:szCs w:val="21"/>
              </w:rPr>
              <w:t>59</w:t>
            </w:r>
          </w:p>
        </w:tc>
        <w:tc>
          <w:tcPr>
            <w:tcW w:w="1080" w:type="dxa"/>
            <w:noWrap/>
            <w:hideMark/>
          </w:tcPr>
          <w:p w14:paraId="4D75DECB" w14:textId="77777777" w:rsidR="00CE5C45" w:rsidRPr="00CE5C45" w:rsidRDefault="00CE5C45" w:rsidP="00CE5C45">
            <w:pPr>
              <w:jc w:val="right"/>
              <w:rPr>
                <w:rFonts w:cs="Arial"/>
                <w:sz w:val="21"/>
                <w:szCs w:val="21"/>
              </w:rPr>
            </w:pPr>
            <w:r w:rsidRPr="00CE5C45">
              <w:rPr>
                <w:rFonts w:cs="Arial"/>
                <w:sz w:val="21"/>
                <w:szCs w:val="21"/>
              </w:rPr>
              <w:t>52</w:t>
            </w:r>
          </w:p>
        </w:tc>
        <w:tc>
          <w:tcPr>
            <w:tcW w:w="1040" w:type="dxa"/>
            <w:noWrap/>
            <w:hideMark/>
          </w:tcPr>
          <w:p w14:paraId="3DF0F447" w14:textId="77777777" w:rsidR="00CE5C45" w:rsidRPr="00CE5C45" w:rsidRDefault="00CE5C45" w:rsidP="00CE5C45">
            <w:pPr>
              <w:jc w:val="right"/>
              <w:rPr>
                <w:rFonts w:cs="Arial"/>
                <w:sz w:val="21"/>
                <w:szCs w:val="21"/>
              </w:rPr>
            </w:pPr>
            <w:r w:rsidRPr="00CE5C45">
              <w:rPr>
                <w:rFonts w:cs="Arial"/>
                <w:sz w:val="21"/>
                <w:szCs w:val="21"/>
              </w:rPr>
              <w:t>219</w:t>
            </w:r>
          </w:p>
        </w:tc>
      </w:tr>
      <w:tr w:rsidR="00CE5C45" w:rsidRPr="00CE5C45" w14:paraId="602622B6" w14:textId="77777777" w:rsidTr="00CE5C45">
        <w:trPr>
          <w:trHeight w:val="288"/>
        </w:trPr>
        <w:tc>
          <w:tcPr>
            <w:tcW w:w="960" w:type="dxa"/>
            <w:noWrap/>
            <w:hideMark/>
          </w:tcPr>
          <w:p w14:paraId="00BD3EF8" w14:textId="77777777" w:rsidR="00CE5C45" w:rsidRPr="00CE5C45" w:rsidRDefault="00CE5C45">
            <w:pPr>
              <w:rPr>
                <w:rFonts w:cs="Arial"/>
                <w:sz w:val="21"/>
                <w:szCs w:val="21"/>
              </w:rPr>
            </w:pPr>
            <w:r w:rsidRPr="00CE5C45">
              <w:rPr>
                <w:rFonts w:cs="Arial"/>
                <w:sz w:val="21"/>
                <w:szCs w:val="21"/>
              </w:rPr>
              <w:t>Total</w:t>
            </w:r>
          </w:p>
        </w:tc>
        <w:tc>
          <w:tcPr>
            <w:tcW w:w="1100" w:type="dxa"/>
            <w:noWrap/>
            <w:hideMark/>
          </w:tcPr>
          <w:p w14:paraId="77255D0C" w14:textId="77777777" w:rsidR="00CE5C45" w:rsidRPr="00CE5C45" w:rsidRDefault="00CE5C45" w:rsidP="00CE5C45">
            <w:pPr>
              <w:jc w:val="right"/>
              <w:rPr>
                <w:rFonts w:cs="Arial"/>
                <w:sz w:val="21"/>
                <w:szCs w:val="21"/>
              </w:rPr>
            </w:pPr>
            <w:r w:rsidRPr="00CE5C45">
              <w:rPr>
                <w:rFonts w:cs="Arial"/>
                <w:sz w:val="21"/>
                <w:szCs w:val="21"/>
              </w:rPr>
              <w:t>195</w:t>
            </w:r>
          </w:p>
        </w:tc>
        <w:tc>
          <w:tcPr>
            <w:tcW w:w="1120" w:type="dxa"/>
            <w:noWrap/>
            <w:hideMark/>
          </w:tcPr>
          <w:p w14:paraId="6F6F94F6" w14:textId="77777777" w:rsidR="00CE5C45" w:rsidRPr="00CE5C45" w:rsidRDefault="00CE5C45" w:rsidP="00CE5C45">
            <w:pPr>
              <w:jc w:val="right"/>
              <w:rPr>
                <w:rFonts w:cs="Arial"/>
                <w:sz w:val="21"/>
                <w:szCs w:val="21"/>
              </w:rPr>
            </w:pPr>
            <w:r w:rsidRPr="00CE5C45">
              <w:rPr>
                <w:rFonts w:cs="Arial"/>
                <w:sz w:val="21"/>
                <w:szCs w:val="21"/>
              </w:rPr>
              <w:t>112</w:t>
            </w:r>
          </w:p>
        </w:tc>
        <w:tc>
          <w:tcPr>
            <w:tcW w:w="1080" w:type="dxa"/>
            <w:noWrap/>
            <w:hideMark/>
          </w:tcPr>
          <w:p w14:paraId="26B293A2" w14:textId="77777777" w:rsidR="00CE5C45" w:rsidRPr="00CE5C45" w:rsidRDefault="00CE5C45" w:rsidP="00CE5C45">
            <w:pPr>
              <w:jc w:val="right"/>
              <w:rPr>
                <w:rFonts w:cs="Arial"/>
                <w:sz w:val="21"/>
                <w:szCs w:val="21"/>
              </w:rPr>
            </w:pPr>
            <w:r w:rsidRPr="00CE5C45">
              <w:rPr>
                <w:rFonts w:cs="Arial"/>
                <w:sz w:val="21"/>
                <w:szCs w:val="21"/>
              </w:rPr>
              <w:t>64</w:t>
            </w:r>
          </w:p>
        </w:tc>
        <w:tc>
          <w:tcPr>
            <w:tcW w:w="1040" w:type="dxa"/>
            <w:noWrap/>
            <w:hideMark/>
          </w:tcPr>
          <w:p w14:paraId="2BD687D8" w14:textId="77777777" w:rsidR="00CE5C45" w:rsidRPr="00CE5C45" w:rsidRDefault="00CE5C45" w:rsidP="00CE5C45">
            <w:pPr>
              <w:jc w:val="right"/>
              <w:rPr>
                <w:rFonts w:cs="Arial"/>
                <w:sz w:val="21"/>
                <w:szCs w:val="21"/>
              </w:rPr>
            </w:pPr>
            <w:r w:rsidRPr="00CE5C45">
              <w:rPr>
                <w:rFonts w:cs="Arial"/>
                <w:sz w:val="21"/>
                <w:szCs w:val="21"/>
              </w:rPr>
              <w:t>382</w:t>
            </w:r>
          </w:p>
        </w:tc>
      </w:tr>
    </w:tbl>
    <w:p w14:paraId="4BF515D5" w14:textId="770F7CAC" w:rsidR="00E02B31" w:rsidRDefault="00E02B31" w:rsidP="00E02B31">
      <w:pPr>
        <w:rPr>
          <w:rFonts w:cs="Arial"/>
          <w:sz w:val="21"/>
          <w:szCs w:val="21"/>
        </w:rPr>
      </w:pPr>
    </w:p>
    <w:p w14:paraId="55C5FB50" w14:textId="274710B1" w:rsidR="00FC10BA" w:rsidRDefault="00FC10BA" w:rsidP="00E02B31">
      <w:pPr>
        <w:rPr>
          <w:rFonts w:cs="Arial"/>
          <w:sz w:val="21"/>
          <w:szCs w:val="21"/>
        </w:rPr>
      </w:pPr>
    </w:p>
    <w:p w14:paraId="6C582DF7" w14:textId="4026D403" w:rsidR="00FC10BA" w:rsidRDefault="00FC10BA" w:rsidP="00E02B31">
      <w:pPr>
        <w:rPr>
          <w:rFonts w:cs="Arial"/>
          <w:sz w:val="21"/>
          <w:szCs w:val="21"/>
        </w:rPr>
      </w:pPr>
    </w:p>
    <w:p w14:paraId="074E62DB" w14:textId="7F693416" w:rsidR="00BD48C0" w:rsidRDefault="00BD48C0" w:rsidP="00E02B31">
      <w:pPr>
        <w:rPr>
          <w:rFonts w:cs="Arial"/>
          <w:i/>
          <w:iCs/>
          <w:sz w:val="21"/>
          <w:szCs w:val="21"/>
          <w:u w:val="single"/>
        </w:rPr>
      </w:pPr>
      <w:r>
        <w:rPr>
          <w:rFonts w:cs="Arial"/>
          <w:i/>
          <w:iCs/>
          <w:sz w:val="21"/>
          <w:szCs w:val="21"/>
          <w:u w:val="single"/>
        </w:rPr>
        <w:t>Table 4: Ethnic profile of output submissions</w:t>
      </w:r>
      <w:r w:rsidR="000B4804">
        <w:rPr>
          <w:rFonts w:cs="Arial"/>
          <w:i/>
          <w:iCs/>
          <w:sz w:val="21"/>
          <w:szCs w:val="21"/>
          <w:u w:val="single"/>
        </w:rPr>
        <w:t xml:space="preserve"> (%)</w:t>
      </w:r>
    </w:p>
    <w:p w14:paraId="557311F8" w14:textId="77777777" w:rsidR="00BD48C0" w:rsidRPr="00BD48C0" w:rsidRDefault="00BD48C0" w:rsidP="00E02B31">
      <w:pPr>
        <w:rPr>
          <w:rFonts w:cs="Arial"/>
          <w:i/>
          <w:iCs/>
          <w:sz w:val="21"/>
          <w:szCs w:val="21"/>
          <w:u w:val="single"/>
        </w:rPr>
      </w:pPr>
    </w:p>
    <w:tbl>
      <w:tblPr>
        <w:tblStyle w:val="TableGrid"/>
        <w:tblW w:w="0" w:type="auto"/>
        <w:tblLook w:val="04A0" w:firstRow="1" w:lastRow="0" w:firstColumn="1" w:lastColumn="0" w:noHBand="0" w:noVBand="1"/>
      </w:tblPr>
      <w:tblGrid>
        <w:gridCol w:w="1280"/>
        <w:gridCol w:w="960"/>
        <w:gridCol w:w="1200"/>
        <w:gridCol w:w="1120"/>
        <w:gridCol w:w="1160"/>
        <w:gridCol w:w="960"/>
      </w:tblGrid>
      <w:tr w:rsidR="00CE5C45" w:rsidRPr="00CE5C45" w14:paraId="2225FBE8" w14:textId="77777777" w:rsidTr="00CE5C45">
        <w:trPr>
          <w:trHeight w:val="288"/>
        </w:trPr>
        <w:tc>
          <w:tcPr>
            <w:tcW w:w="1280" w:type="dxa"/>
            <w:noWrap/>
            <w:hideMark/>
          </w:tcPr>
          <w:p w14:paraId="7C64A345" w14:textId="77777777" w:rsidR="00CE5C45" w:rsidRPr="00CE5C45" w:rsidRDefault="00CE5C45">
            <w:pPr>
              <w:rPr>
                <w:rFonts w:cs="Arial"/>
                <w:sz w:val="21"/>
                <w:szCs w:val="21"/>
              </w:rPr>
            </w:pPr>
          </w:p>
        </w:tc>
        <w:tc>
          <w:tcPr>
            <w:tcW w:w="960" w:type="dxa"/>
            <w:noWrap/>
            <w:hideMark/>
          </w:tcPr>
          <w:p w14:paraId="3BD892D7" w14:textId="77777777" w:rsidR="00CE5C45" w:rsidRPr="00CE5C45" w:rsidRDefault="00CE5C45">
            <w:pPr>
              <w:rPr>
                <w:rFonts w:cs="Arial"/>
                <w:sz w:val="21"/>
                <w:szCs w:val="21"/>
              </w:rPr>
            </w:pPr>
          </w:p>
        </w:tc>
        <w:tc>
          <w:tcPr>
            <w:tcW w:w="1200" w:type="dxa"/>
            <w:noWrap/>
            <w:hideMark/>
          </w:tcPr>
          <w:p w14:paraId="7E8616D9" w14:textId="77777777" w:rsidR="00CE5C45" w:rsidRPr="00CE5C45" w:rsidRDefault="00CE5C45">
            <w:pPr>
              <w:rPr>
                <w:rFonts w:cs="Arial"/>
                <w:sz w:val="21"/>
                <w:szCs w:val="21"/>
              </w:rPr>
            </w:pPr>
            <w:r w:rsidRPr="00CE5C45">
              <w:rPr>
                <w:rFonts w:cs="Arial"/>
                <w:sz w:val="21"/>
                <w:szCs w:val="21"/>
              </w:rPr>
              <w:t>1 output</w:t>
            </w:r>
          </w:p>
        </w:tc>
        <w:tc>
          <w:tcPr>
            <w:tcW w:w="1120" w:type="dxa"/>
            <w:noWrap/>
            <w:hideMark/>
          </w:tcPr>
          <w:p w14:paraId="79276D60" w14:textId="77777777" w:rsidR="00CE5C45" w:rsidRPr="00CE5C45" w:rsidRDefault="00CE5C45">
            <w:pPr>
              <w:rPr>
                <w:rFonts w:cs="Arial"/>
                <w:sz w:val="21"/>
                <w:szCs w:val="21"/>
              </w:rPr>
            </w:pPr>
            <w:r w:rsidRPr="00CE5C45">
              <w:rPr>
                <w:rFonts w:cs="Arial"/>
                <w:sz w:val="21"/>
                <w:szCs w:val="21"/>
              </w:rPr>
              <w:t>2-3 outputs</w:t>
            </w:r>
          </w:p>
        </w:tc>
        <w:tc>
          <w:tcPr>
            <w:tcW w:w="1160" w:type="dxa"/>
            <w:noWrap/>
            <w:hideMark/>
          </w:tcPr>
          <w:p w14:paraId="789C0777" w14:textId="77777777" w:rsidR="00CE5C45" w:rsidRPr="00CE5C45" w:rsidRDefault="00CE5C45">
            <w:pPr>
              <w:rPr>
                <w:rFonts w:cs="Arial"/>
                <w:sz w:val="21"/>
                <w:szCs w:val="21"/>
              </w:rPr>
            </w:pPr>
            <w:r w:rsidRPr="00CE5C45">
              <w:rPr>
                <w:rFonts w:cs="Arial"/>
                <w:sz w:val="21"/>
                <w:szCs w:val="21"/>
              </w:rPr>
              <w:t>4-5 outputs</w:t>
            </w:r>
          </w:p>
        </w:tc>
        <w:tc>
          <w:tcPr>
            <w:tcW w:w="960" w:type="dxa"/>
            <w:noWrap/>
            <w:hideMark/>
          </w:tcPr>
          <w:p w14:paraId="14D7495C" w14:textId="77777777" w:rsidR="00CE5C45" w:rsidRPr="00CE5C45" w:rsidRDefault="00CE5C45">
            <w:pPr>
              <w:rPr>
                <w:rFonts w:cs="Arial"/>
                <w:sz w:val="21"/>
                <w:szCs w:val="21"/>
              </w:rPr>
            </w:pPr>
            <w:r w:rsidRPr="00CE5C45">
              <w:rPr>
                <w:rFonts w:cs="Arial"/>
                <w:sz w:val="21"/>
                <w:szCs w:val="21"/>
              </w:rPr>
              <w:t>Total</w:t>
            </w:r>
          </w:p>
        </w:tc>
      </w:tr>
      <w:tr w:rsidR="00CE5C45" w:rsidRPr="00CE5C45" w14:paraId="39339DAB" w14:textId="77777777" w:rsidTr="00CE5C45">
        <w:trPr>
          <w:trHeight w:val="288"/>
        </w:trPr>
        <w:tc>
          <w:tcPr>
            <w:tcW w:w="1280" w:type="dxa"/>
            <w:noWrap/>
            <w:hideMark/>
          </w:tcPr>
          <w:p w14:paraId="263DB093" w14:textId="77777777" w:rsidR="00CE5C45" w:rsidRPr="00CE5C45" w:rsidRDefault="00CE5C45">
            <w:pPr>
              <w:rPr>
                <w:rFonts w:cs="Arial"/>
                <w:sz w:val="21"/>
                <w:szCs w:val="21"/>
              </w:rPr>
            </w:pPr>
            <w:r w:rsidRPr="00CE5C45">
              <w:rPr>
                <w:rFonts w:cs="Arial"/>
                <w:sz w:val="21"/>
                <w:szCs w:val="21"/>
              </w:rPr>
              <w:t>White</w:t>
            </w:r>
          </w:p>
        </w:tc>
        <w:tc>
          <w:tcPr>
            <w:tcW w:w="960" w:type="dxa"/>
            <w:noWrap/>
            <w:hideMark/>
          </w:tcPr>
          <w:p w14:paraId="27ABC135" w14:textId="77777777" w:rsidR="00CE5C45" w:rsidRPr="00CE5C45" w:rsidRDefault="00CE5C45">
            <w:pPr>
              <w:rPr>
                <w:rFonts w:cs="Arial"/>
                <w:sz w:val="21"/>
                <w:szCs w:val="21"/>
              </w:rPr>
            </w:pPr>
          </w:p>
        </w:tc>
        <w:tc>
          <w:tcPr>
            <w:tcW w:w="1200" w:type="dxa"/>
            <w:noWrap/>
            <w:hideMark/>
          </w:tcPr>
          <w:p w14:paraId="031FE4E0" w14:textId="77777777" w:rsidR="00CE5C45" w:rsidRPr="00CE5C45" w:rsidRDefault="00CE5C45" w:rsidP="00CE5C45">
            <w:pPr>
              <w:jc w:val="right"/>
              <w:rPr>
                <w:rFonts w:cs="Arial"/>
                <w:sz w:val="21"/>
                <w:szCs w:val="21"/>
              </w:rPr>
            </w:pPr>
            <w:r w:rsidRPr="00CE5C45">
              <w:rPr>
                <w:rFonts w:cs="Arial"/>
                <w:sz w:val="21"/>
                <w:szCs w:val="21"/>
              </w:rPr>
              <w:t>153</w:t>
            </w:r>
          </w:p>
        </w:tc>
        <w:tc>
          <w:tcPr>
            <w:tcW w:w="1120" w:type="dxa"/>
            <w:noWrap/>
            <w:hideMark/>
          </w:tcPr>
          <w:p w14:paraId="799C17F3" w14:textId="77777777" w:rsidR="00CE5C45" w:rsidRPr="00CE5C45" w:rsidRDefault="00CE5C45" w:rsidP="00CE5C45">
            <w:pPr>
              <w:jc w:val="right"/>
              <w:rPr>
                <w:rFonts w:cs="Arial"/>
                <w:sz w:val="21"/>
                <w:szCs w:val="21"/>
              </w:rPr>
            </w:pPr>
            <w:r w:rsidRPr="00CE5C45">
              <w:rPr>
                <w:rFonts w:cs="Arial"/>
                <w:sz w:val="21"/>
                <w:szCs w:val="21"/>
              </w:rPr>
              <w:t>85</w:t>
            </w:r>
          </w:p>
        </w:tc>
        <w:tc>
          <w:tcPr>
            <w:tcW w:w="1160" w:type="dxa"/>
            <w:noWrap/>
            <w:hideMark/>
          </w:tcPr>
          <w:p w14:paraId="744FB66B" w14:textId="77777777" w:rsidR="00CE5C45" w:rsidRPr="00CE5C45" w:rsidRDefault="00CE5C45" w:rsidP="00CE5C45">
            <w:pPr>
              <w:jc w:val="right"/>
              <w:rPr>
                <w:rFonts w:cs="Arial"/>
                <w:sz w:val="21"/>
                <w:szCs w:val="21"/>
              </w:rPr>
            </w:pPr>
            <w:r w:rsidRPr="00CE5C45">
              <w:rPr>
                <w:rFonts w:cs="Arial"/>
                <w:sz w:val="21"/>
                <w:szCs w:val="21"/>
              </w:rPr>
              <w:t>60</w:t>
            </w:r>
          </w:p>
        </w:tc>
        <w:tc>
          <w:tcPr>
            <w:tcW w:w="960" w:type="dxa"/>
            <w:noWrap/>
            <w:hideMark/>
          </w:tcPr>
          <w:p w14:paraId="3116226E" w14:textId="77777777" w:rsidR="00CE5C45" w:rsidRPr="00CE5C45" w:rsidRDefault="00CE5C45" w:rsidP="00CE5C45">
            <w:pPr>
              <w:jc w:val="right"/>
              <w:rPr>
                <w:rFonts w:cs="Arial"/>
                <w:sz w:val="21"/>
                <w:szCs w:val="21"/>
              </w:rPr>
            </w:pPr>
            <w:r w:rsidRPr="00CE5C45">
              <w:rPr>
                <w:rFonts w:cs="Arial"/>
                <w:sz w:val="21"/>
                <w:szCs w:val="21"/>
              </w:rPr>
              <w:t>298</w:t>
            </w:r>
          </w:p>
        </w:tc>
      </w:tr>
      <w:tr w:rsidR="00CE5C45" w:rsidRPr="00CE5C45" w14:paraId="451C64D5" w14:textId="77777777" w:rsidTr="00CE5C45">
        <w:trPr>
          <w:trHeight w:val="288"/>
        </w:trPr>
        <w:tc>
          <w:tcPr>
            <w:tcW w:w="1280" w:type="dxa"/>
            <w:noWrap/>
            <w:hideMark/>
          </w:tcPr>
          <w:p w14:paraId="0C347C72" w14:textId="77777777" w:rsidR="00CE5C45" w:rsidRPr="00CE5C45" w:rsidRDefault="00CE5C45">
            <w:pPr>
              <w:rPr>
                <w:rFonts w:cs="Arial"/>
                <w:sz w:val="21"/>
                <w:szCs w:val="21"/>
              </w:rPr>
            </w:pPr>
            <w:r w:rsidRPr="00CE5C45">
              <w:rPr>
                <w:rFonts w:cs="Arial"/>
                <w:sz w:val="21"/>
                <w:szCs w:val="21"/>
              </w:rPr>
              <w:t>Asian</w:t>
            </w:r>
          </w:p>
        </w:tc>
        <w:tc>
          <w:tcPr>
            <w:tcW w:w="960" w:type="dxa"/>
            <w:noWrap/>
            <w:hideMark/>
          </w:tcPr>
          <w:p w14:paraId="5496D44A" w14:textId="77777777" w:rsidR="00CE5C45" w:rsidRPr="00CE5C45" w:rsidRDefault="00CE5C45">
            <w:pPr>
              <w:rPr>
                <w:rFonts w:cs="Arial"/>
                <w:sz w:val="21"/>
                <w:szCs w:val="21"/>
              </w:rPr>
            </w:pPr>
          </w:p>
        </w:tc>
        <w:tc>
          <w:tcPr>
            <w:tcW w:w="1200" w:type="dxa"/>
            <w:noWrap/>
            <w:hideMark/>
          </w:tcPr>
          <w:p w14:paraId="395B0189" w14:textId="77777777" w:rsidR="00CE5C45" w:rsidRPr="00CE5C45" w:rsidRDefault="00CE5C45" w:rsidP="00CE5C45">
            <w:pPr>
              <w:jc w:val="right"/>
              <w:rPr>
                <w:rFonts w:cs="Arial"/>
                <w:sz w:val="21"/>
                <w:szCs w:val="21"/>
              </w:rPr>
            </w:pPr>
            <w:r w:rsidRPr="00CE5C45">
              <w:rPr>
                <w:rFonts w:cs="Arial"/>
                <w:sz w:val="21"/>
                <w:szCs w:val="21"/>
              </w:rPr>
              <w:t>18</w:t>
            </w:r>
          </w:p>
        </w:tc>
        <w:tc>
          <w:tcPr>
            <w:tcW w:w="1120" w:type="dxa"/>
            <w:noWrap/>
            <w:hideMark/>
          </w:tcPr>
          <w:p w14:paraId="7356B8C3" w14:textId="77777777" w:rsidR="00CE5C45" w:rsidRPr="00CE5C45" w:rsidRDefault="00CE5C45" w:rsidP="00CE5C45">
            <w:pPr>
              <w:jc w:val="right"/>
              <w:rPr>
                <w:rFonts w:cs="Arial"/>
                <w:sz w:val="21"/>
                <w:szCs w:val="21"/>
              </w:rPr>
            </w:pPr>
            <w:r w:rsidRPr="00CE5C45">
              <w:rPr>
                <w:rFonts w:cs="Arial"/>
                <w:sz w:val="21"/>
                <w:szCs w:val="21"/>
              </w:rPr>
              <w:t>10</w:t>
            </w:r>
          </w:p>
        </w:tc>
        <w:tc>
          <w:tcPr>
            <w:tcW w:w="1160" w:type="dxa"/>
            <w:noWrap/>
            <w:hideMark/>
          </w:tcPr>
          <w:p w14:paraId="60FB026E" w14:textId="77777777" w:rsidR="00CE5C45" w:rsidRPr="00CE5C45" w:rsidRDefault="00CE5C45" w:rsidP="00CE5C45">
            <w:pPr>
              <w:jc w:val="right"/>
              <w:rPr>
                <w:rFonts w:cs="Arial"/>
                <w:sz w:val="21"/>
                <w:szCs w:val="21"/>
              </w:rPr>
            </w:pPr>
            <w:r w:rsidRPr="00CE5C45">
              <w:rPr>
                <w:rFonts w:cs="Arial"/>
                <w:sz w:val="21"/>
                <w:szCs w:val="21"/>
              </w:rPr>
              <w:t>4</w:t>
            </w:r>
          </w:p>
        </w:tc>
        <w:tc>
          <w:tcPr>
            <w:tcW w:w="960" w:type="dxa"/>
            <w:noWrap/>
            <w:hideMark/>
          </w:tcPr>
          <w:p w14:paraId="18991DE4" w14:textId="77777777" w:rsidR="00CE5C45" w:rsidRPr="00CE5C45" w:rsidRDefault="00CE5C45" w:rsidP="00CE5C45">
            <w:pPr>
              <w:jc w:val="right"/>
              <w:rPr>
                <w:rFonts w:cs="Arial"/>
                <w:sz w:val="21"/>
                <w:szCs w:val="21"/>
              </w:rPr>
            </w:pPr>
            <w:r w:rsidRPr="00CE5C45">
              <w:rPr>
                <w:rFonts w:cs="Arial"/>
                <w:sz w:val="21"/>
                <w:szCs w:val="21"/>
              </w:rPr>
              <w:t>32</w:t>
            </w:r>
          </w:p>
        </w:tc>
      </w:tr>
      <w:tr w:rsidR="00CE5C45" w:rsidRPr="00CE5C45" w14:paraId="446CCC2E" w14:textId="77777777" w:rsidTr="00CE5C45">
        <w:trPr>
          <w:trHeight w:val="288"/>
        </w:trPr>
        <w:tc>
          <w:tcPr>
            <w:tcW w:w="1280" w:type="dxa"/>
            <w:noWrap/>
            <w:hideMark/>
          </w:tcPr>
          <w:p w14:paraId="6D551146" w14:textId="77777777" w:rsidR="00CE5C45" w:rsidRPr="00CE5C45" w:rsidRDefault="00CE5C45">
            <w:pPr>
              <w:rPr>
                <w:rFonts w:cs="Arial"/>
                <w:sz w:val="21"/>
                <w:szCs w:val="21"/>
              </w:rPr>
            </w:pPr>
            <w:r w:rsidRPr="00CE5C45">
              <w:rPr>
                <w:rFonts w:cs="Arial"/>
                <w:sz w:val="21"/>
                <w:szCs w:val="21"/>
              </w:rPr>
              <w:t>Black</w:t>
            </w:r>
          </w:p>
        </w:tc>
        <w:tc>
          <w:tcPr>
            <w:tcW w:w="960" w:type="dxa"/>
            <w:noWrap/>
            <w:hideMark/>
          </w:tcPr>
          <w:p w14:paraId="738498B9" w14:textId="77777777" w:rsidR="00CE5C45" w:rsidRPr="00CE5C45" w:rsidRDefault="00CE5C45">
            <w:pPr>
              <w:rPr>
                <w:rFonts w:cs="Arial"/>
                <w:sz w:val="21"/>
                <w:szCs w:val="21"/>
              </w:rPr>
            </w:pPr>
          </w:p>
        </w:tc>
        <w:tc>
          <w:tcPr>
            <w:tcW w:w="1200" w:type="dxa"/>
            <w:noWrap/>
            <w:hideMark/>
          </w:tcPr>
          <w:p w14:paraId="40E3D96F" w14:textId="77777777" w:rsidR="00CE5C45" w:rsidRPr="00CE5C45" w:rsidRDefault="00CE5C45" w:rsidP="00CE5C45">
            <w:pPr>
              <w:jc w:val="right"/>
              <w:rPr>
                <w:rFonts w:cs="Arial"/>
                <w:sz w:val="21"/>
                <w:szCs w:val="21"/>
              </w:rPr>
            </w:pPr>
            <w:r w:rsidRPr="00CE5C45">
              <w:rPr>
                <w:rFonts w:cs="Arial"/>
                <w:sz w:val="21"/>
                <w:szCs w:val="21"/>
              </w:rPr>
              <w:t>4</w:t>
            </w:r>
          </w:p>
        </w:tc>
        <w:tc>
          <w:tcPr>
            <w:tcW w:w="1120" w:type="dxa"/>
            <w:noWrap/>
            <w:hideMark/>
          </w:tcPr>
          <w:p w14:paraId="00194448" w14:textId="77777777" w:rsidR="00CE5C45" w:rsidRPr="00CE5C45" w:rsidRDefault="00CE5C45" w:rsidP="00CE5C45">
            <w:pPr>
              <w:jc w:val="right"/>
              <w:rPr>
                <w:rFonts w:cs="Arial"/>
                <w:sz w:val="21"/>
                <w:szCs w:val="21"/>
              </w:rPr>
            </w:pPr>
            <w:r w:rsidRPr="00CE5C45">
              <w:rPr>
                <w:rFonts w:cs="Arial"/>
                <w:sz w:val="21"/>
                <w:szCs w:val="21"/>
              </w:rPr>
              <w:t>3</w:t>
            </w:r>
          </w:p>
        </w:tc>
        <w:tc>
          <w:tcPr>
            <w:tcW w:w="1160" w:type="dxa"/>
            <w:noWrap/>
            <w:hideMark/>
          </w:tcPr>
          <w:p w14:paraId="645D202C" w14:textId="77777777" w:rsidR="00CE5C45" w:rsidRPr="00CE5C45" w:rsidRDefault="00CE5C45" w:rsidP="00CE5C45">
            <w:pPr>
              <w:jc w:val="right"/>
              <w:rPr>
                <w:rFonts w:cs="Arial"/>
                <w:sz w:val="21"/>
                <w:szCs w:val="21"/>
              </w:rPr>
            </w:pPr>
            <w:r w:rsidRPr="00CE5C45">
              <w:rPr>
                <w:rFonts w:cs="Arial"/>
                <w:sz w:val="21"/>
                <w:szCs w:val="21"/>
              </w:rPr>
              <w:t>1</w:t>
            </w:r>
          </w:p>
        </w:tc>
        <w:tc>
          <w:tcPr>
            <w:tcW w:w="960" w:type="dxa"/>
            <w:noWrap/>
            <w:hideMark/>
          </w:tcPr>
          <w:p w14:paraId="63A823A8" w14:textId="77777777" w:rsidR="00CE5C45" w:rsidRPr="00CE5C45" w:rsidRDefault="00CE5C45" w:rsidP="00CE5C45">
            <w:pPr>
              <w:jc w:val="right"/>
              <w:rPr>
                <w:rFonts w:cs="Arial"/>
                <w:sz w:val="21"/>
                <w:szCs w:val="21"/>
              </w:rPr>
            </w:pPr>
            <w:r w:rsidRPr="00CE5C45">
              <w:rPr>
                <w:rFonts w:cs="Arial"/>
                <w:sz w:val="21"/>
                <w:szCs w:val="21"/>
              </w:rPr>
              <w:t>8</w:t>
            </w:r>
          </w:p>
        </w:tc>
      </w:tr>
      <w:tr w:rsidR="00CE5C45" w:rsidRPr="00CE5C45" w14:paraId="2CA59603" w14:textId="77777777" w:rsidTr="00CE5C45">
        <w:trPr>
          <w:trHeight w:val="288"/>
        </w:trPr>
        <w:tc>
          <w:tcPr>
            <w:tcW w:w="1280" w:type="dxa"/>
            <w:noWrap/>
            <w:hideMark/>
          </w:tcPr>
          <w:p w14:paraId="1CE1ECFC" w14:textId="77777777" w:rsidR="00CE5C45" w:rsidRPr="00CE5C45" w:rsidRDefault="00CE5C45">
            <w:pPr>
              <w:rPr>
                <w:rFonts w:cs="Arial"/>
                <w:sz w:val="21"/>
                <w:szCs w:val="21"/>
              </w:rPr>
            </w:pPr>
            <w:r w:rsidRPr="00CE5C45">
              <w:rPr>
                <w:rFonts w:cs="Arial"/>
                <w:sz w:val="21"/>
                <w:szCs w:val="21"/>
              </w:rPr>
              <w:t>Other ethnic</w:t>
            </w:r>
          </w:p>
        </w:tc>
        <w:tc>
          <w:tcPr>
            <w:tcW w:w="960" w:type="dxa"/>
            <w:noWrap/>
            <w:hideMark/>
          </w:tcPr>
          <w:p w14:paraId="224D4515" w14:textId="77777777" w:rsidR="00CE5C45" w:rsidRPr="00CE5C45" w:rsidRDefault="00CE5C45">
            <w:pPr>
              <w:rPr>
                <w:rFonts w:cs="Arial"/>
                <w:sz w:val="21"/>
                <w:szCs w:val="21"/>
              </w:rPr>
            </w:pPr>
          </w:p>
        </w:tc>
        <w:tc>
          <w:tcPr>
            <w:tcW w:w="1200" w:type="dxa"/>
            <w:noWrap/>
            <w:hideMark/>
          </w:tcPr>
          <w:p w14:paraId="095FFFB0" w14:textId="77777777" w:rsidR="00CE5C45" w:rsidRPr="00CE5C45" w:rsidRDefault="00CE5C45" w:rsidP="00CE5C45">
            <w:pPr>
              <w:jc w:val="right"/>
              <w:rPr>
                <w:rFonts w:cs="Arial"/>
                <w:sz w:val="21"/>
                <w:szCs w:val="21"/>
              </w:rPr>
            </w:pPr>
            <w:r w:rsidRPr="00CE5C45">
              <w:rPr>
                <w:rFonts w:cs="Arial"/>
                <w:sz w:val="21"/>
                <w:szCs w:val="21"/>
              </w:rPr>
              <w:t>16</w:t>
            </w:r>
          </w:p>
        </w:tc>
        <w:tc>
          <w:tcPr>
            <w:tcW w:w="1120" w:type="dxa"/>
            <w:noWrap/>
            <w:hideMark/>
          </w:tcPr>
          <w:p w14:paraId="42E0BA3C" w14:textId="77777777" w:rsidR="00CE5C45" w:rsidRPr="00CE5C45" w:rsidRDefault="00CE5C45" w:rsidP="00CE5C45">
            <w:pPr>
              <w:jc w:val="right"/>
              <w:rPr>
                <w:rFonts w:cs="Arial"/>
                <w:sz w:val="21"/>
                <w:szCs w:val="21"/>
              </w:rPr>
            </w:pPr>
            <w:r w:rsidRPr="00CE5C45">
              <w:rPr>
                <w:rFonts w:cs="Arial"/>
                <w:sz w:val="21"/>
                <w:szCs w:val="21"/>
              </w:rPr>
              <w:t>12</w:t>
            </w:r>
          </w:p>
        </w:tc>
        <w:tc>
          <w:tcPr>
            <w:tcW w:w="1160" w:type="dxa"/>
            <w:noWrap/>
            <w:hideMark/>
          </w:tcPr>
          <w:p w14:paraId="42556B96" w14:textId="77777777" w:rsidR="00CE5C45" w:rsidRPr="00CE5C45" w:rsidRDefault="00CE5C45" w:rsidP="00CE5C45">
            <w:pPr>
              <w:jc w:val="right"/>
              <w:rPr>
                <w:rFonts w:cs="Arial"/>
                <w:sz w:val="21"/>
                <w:szCs w:val="21"/>
              </w:rPr>
            </w:pPr>
            <w:r w:rsidRPr="00CE5C45">
              <w:rPr>
                <w:rFonts w:cs="Arial"/>
                <w:sz w:val="21"/>
                <w:szCs w:val="21"/>
              </w:rPr>
              <w:t>8</w:t>
            </w:r>
          </w:p>
        </w:tc>
        <w:tc>
          <w:tcPr>
            <w:tcW w:w="960" w:type="dxa"/>
            <w:noWrap/>
            <w:hideMark/>
          </w:tcPr>
          <w:p w14:paraId="620D2086" w14:textId="77777777" w:rsidR="00CE5C45" w:rsidRPr="00CE5C45" w:rsidRDefault="00CE5C45" w:rsidP="00CE5C45">
            <w:pPr>
              <w:jc w:val="right"/>
              <w:rPr>
                <w:rFonts w:cs="Arial"/>
                <w:sz w:val="21"/>
                <w:szCs w:val="21"/>
              </w:rPr>
            </w:pPr>
            <w:r w:rsidRPr="00CE5C45">
              <w:rPr>
                <w:rFonts w:cs="Arial"/>
                <w:sz w:val="21"/>
                <w:szCs w:val="21"/>
              </w:rPr>
              <w:t>36</w:t>
            </w:r>
          </w:p>
        </w:tc>
      </w:tr>
      <w:tr w:rsidR="00CE5C45" w:rsidRPr="00CE5C45" w14:paraId="7C1F759F" w14:textId="77777777" w:rsidTr="00CE5C45">
        <w:trPr>
          <w:trHeight w:val="288"/>
        </w:trPr>
        <w:tc>
          <w:tcPr>
            <w:tcW w:w="1280" w:type="dxa"/>
            <w:noWrap/>
            <w:hideMark/>
          </w:tcPr>
          <w:p w14:paraId="6778C90E" w14:textId="77777777" w:rsidR="00CE5C45" w:rsidRPr="00CE5C45" w:rsidRDefault="00CE5C45">
            <w:pPr>
              <w:rPr>
                <w:rFonts w:cs="Arial"/>
                <w:sz w:val="21"/>
                <w:szCs w:val="21"/>
              </w:rPr>
            </w:pPr>
            <w:r w:rsidRPr="00CE5C45">
              <w:rPr>
                <w:rFonts w:cs="Arial"/>
                <w:sz w:val="21"/>
                <w:szCs w:val="21"/>
              </w:rPr>
              <w:t xml:space="preserve">Other </w:t>
            </w:r>
          </w:p>
        </w:tc>
        <w:tc>
          <w:tcPr>
            <w:tcW w:w="960" w:type="dxa"/>
            <w:noWrap/>
            <w:hideMark/>
          </w:tcPr>
          <w:p w14:paraId="1FC6015E" w14:textId="77777777" w:rsidR="00CE5C45" w:rsidRPr="00CE5C45" w:rsidRDefault="00CE5C45">
            <w:pPr>
              <w:rPr>
                <w:rFonts w:cs="Arial"/>
                <w:sz w:val="21"/>
                <w:szCs w:val="21"/>
              </w:rPr>
            </w:pPr>
          </w:p>
        </w:tc>
        <w:tc>
          <w:tcPr>
            <w:tcW w:w="1200" w:type="dxa"/>
            <w:noWrap/>
            <w:hideMark/>
          </w:tcPr>
          <w:p w14:paraId="0A2F407A" w14:textId="77777777" w:rsidR="00CE5C45" w:rsidRPr="00CE5C45" w:rsidRDefault="00CE5C45" w:rsidP="00CE5C45">
            <w:pPr>
              <w:jc w:val="right"/>
              <w:rPr>
                <w:rFonts w:cs="Arial"/>
                <w:sz w:val="21"/>
                <w:szCs w:val="21"/>
              </w:rPr>
            </w:pPr>
            <w:r w:rsidRPr="00CE5C45">
              <w:rPr>
                <w:rFonts w:cs="Arial"/>
                <w:sz w:val="21"/>
                <w:szCs w:val="21"/>
              </w:rPr>
              <w:t>4</w:t>
            </w:r>
          </w:p>
        </w:tc>
        <w:tc>
          <w:tcPr>
            <w:tcW w:w="1120" w:type="dxa"/>
            <w:noWrap/>
            <w:hideMark/>
          </w:tcPr>
          <w:p w14:paraId="51C94D2E" w14:textId="77777777" w:rsidR="00CE5C45" w:rsidRPr="00CE5C45" w:rsidRDefault="00CE5C45" w:rsidP="00CE5C45">
            <w:pPr>
              <w:jc w:val="right"/>
              <w:rPr>
                <w:rFonts w:cs="Arial"/>
                <w:sz w:val="21"/>
                <w:szCs w:val="21"/>
              </w:rPr>
            </w:pPr>
            <w:r w:rsidRPr="00CE5C45">
              <w:rPr>
                <w:rFonts w:cs="Arial"/>
                <w:sz w:val="21"/>
                <w:szCs w:val="21"/>
              </w:rPr>
              <w:t>2</w:t>
            </w:r>
          </w:p>
        </w:tc>
        <w:tc>
          <w:tcPr>
            <w:tcW w:w="1160" w:type="dxa"/>
            <w:noWrap/>
            <w:hideMark/>
          </w:tcPr>
          <w:p w14:paraId="32A2B4C7" w14:textId="77777777" w:rsidR="00CE5C45" w:rsidRPr="00CE5C45" w:rsidRDefault="00CE5C45" w:rsidP="00CE5C45">
            <w:pPr>
              <w:jc w:val="right"/>
              <w:rPr>
                <w:rFonts w:cs="Arial"/>
                <w:sz w:val="21"/>
                <w:szCs w:val="21"/>
              </w:rPr>
            </w:pPr>
            <w:r w:rsidRPr="00CE5C45">
              <w:rPr>
                <w:rFonts w:cs="Arial"/>
                <w:sz w:val="21"/>
                <w:szCs w:val="21"/>
              </w:rPr>
              <w:t>2</w:t>
            </w:r>
          </w:p>
        </w:tc>
        <w:tc>
          <w:tcPr>
            <w:tcW w:w="960" w:type="dxa"/>
            <w:noWrap/>
            <w:hideMark/>
          </w:tcPr>
          <w:p w14:paraId="26FE12AE" w14:textId="77777777" w:rsidR="00CE5C45" w:rsidRPr="00CE5C45" w:rsidRDefault="00CE5C45" w:rsidP="00CE5C45">
            <w:pPr>
              <w:jc w:val="right"/>
              <w:rPr>
                <w:rFonts w:cs="Arial"/>
                <w:sz w:val="21"/>
                <w:szCs w:val="21"/>
              </w:rPr>
            </w:pPr>
            <w:r w:rsidRPr="00CE5C45">
              <w:rPr>
                <w:rFonts w:cs="Arial"/>
                <w:sz w:val="21"/>
                <w:szCs w:val="21"/>
              </w:rPr>
              <w:t>8</w:t>
            </w:r>
          </w:p>
        </w:tc>
      </w:tr>
    </w:tbl>
    <w:p w14:paraId="7231FDF3" w14:textId="140608CD" w:rsidR="00FC10BA" w:rsidRDefault="00FC10BA" w:rsidP="00E02B31">
      <w:pPr>
        <w:rPr>
          <w:rFonts w:cs="Arial"/>
          <w:sz w:val="21"/>
          <w:szCs w:val="21"/>
        </w:rPr>
      </w:pPr>
    </w:p>
    <w:p w14:paraId="156D6034" w14:textId="144CFAFE" w:rsidR="00E02B31" w:rsidRDefault="00E02B31" w:rsidP="00E02B31">
      <w:pPr>
        <w:pStyle w:val="Heading1"/>
        <w:numPr>
          <w:ilvl w:val="0"/>
          <w:numId w:val="1"/>
        </w:numPr>
      </w:pPr>
      <w:r>
        <w:t>Conclusions</w:t>
      </w:r>
    </w:p>
    <w:p w14:paraId="6845AD6D" w14:textId="541B0F8E" w:rsidR="00E02B31" w:rsidRDefault="00E02B31" w:rsidP="00E02B31"/>
    <w:p w14:paraId="2D309613" w14:textId="504E140B" w:rsidR="00E02B31" w:rsidRDefault="00E02B31" w:rsidP="00E02B31">
      <w:r>
        <w:t xml:space="preserve">The process to determine SRR and </w:t>
      </w:r>
      <w:r w:rsidR="00F42DCE">
        <w:t>r</w:t>
      </w:r>
      <w:r>
        <w:t xml:space="preserve">esearch </w:t>
      </w:r>
      <w:r w:rsidR="00F42DCE">
        <w:t>I</w:t>
      </w:r>
      <w:r>
        <w:t>ndependence includ</w:t>
      </w:r>
      <w:r w:rsidR="005347F8">
        <w:t>ed</w:t>
      </w:r>
      <w:r>
        <w:t xml:space="preserve"> consideration of every member of staff who met the REF2021</w:t>
      </w:r>
      <w:r w:rsidR="00A701BD">
        <w:t xml:space="preserve"> Category A</w:t>
      </w:r>
      <w:r>
        <w:t xml:space="preserve"> eligibility criteria.</w:t>
      </w:r>
      <w:r w:rsidR="00942C97">
        <w:t xml:space="preserve"> </w:t>
      </w:r>
      <w:r>
        <w:t>This process</w:t>
      </w:r>
      <w:r w:rsidR="002F76EE">
        <w:t xml:space="preserve"> was</w:t>
      </w:r>
      <w:r>
        <w:t xml:space="preserve"> </w:t>
      </w:r>
      <w:r w:rsidR="00A701BD">
        <w:t>mainly undertaken</w:t>
      </w:r>
      <w:r>
        <w:t xml:space="preserve"> in the second half of 2019 and letters to staff were sent early in January 2020.</w:t>
      </w:r>
      <w:r w:rsidR="00942C97">
        <w:t xml:space="preserve"> </w:t>
      </w:r>
      <w:r>
        <w:t xml:space="preserve">No decisions were contested </w:t>
      </w:r>
      <w:r w:rsidR="00A701BD">
        <w:t>a</w:t>
      </w:r>
      <w:r>
        <w:t>nd no appeals were received.</w:t>
      </w:r>
      <w:r w:rsidR="00942C97">
        <w:t xml:space="preserve"> </w:t>
      </w:r>
      <w:r>
        <w:t>Subsequent further reviews took place in the remainder of the REF</w:t>
      </w:r>
      <w:r w:rsidR="002F76EE">
        <w:t>2021</w:t>
      </w:r>
      <w:r>
        <w:t xml:space="preserve"> census period with final letters to staff being sent in</w:t>
      </w:r>
      <w:r w:rsidR="002B0BFC">
        <w:t xml:space="preserve"> August 2020.</w:t>
      </w:r>
      <w:r>
        <w:t xml:space="preserve"> </w:t>
      </w:r>
    </w:p>
    <w:p w14:paraId="6FFFBEA6" w14:textId="58C20228" w:rsidR="00E02B31" w:rsidRDefault="00E02B31" w:rsidP="00E02B31"/>
    <w:bookmarkEnd w:id="0"/>
    <w:p w14:paraId="123EF628" w14:textId="5864B0E3" w:rsidR="005347F8" w:rsidRDefault="00A3747B" w:rsidP="005347F8">
      <w:r w:rsidRPr="000813F7">
        <w:t>The policy and procedures set out in the University’s Code of Practice</w:t>
      </w:r>
      <w:r w:rsidR="002F76EE">
        <w:t xml:space="preserve"> for Submission</w:t>
      </w:r>
      <w:r w:rsidRPr="000813F7">
        <w:t>, and their implementation, were developed to ensure lawful and fair treatment and to advance equality. The determination of research independence, of the designation of significant responsibility for research, and of output selection was an outcome of a range of institutional processes and practices</w:t>
      </w:r>
      <w:r>
        <w:t xml:space="preserve">. </w:t>
      </w:r>
      <w:r w:rsidR="005347F8">
        <w:t>In the EIA</w:t>
      </w:r>
      <w:r>
        <w:t xml:space="preserve"> on the Code of Practice</w:t>
      </w:r>
      <w:r w:rsidR="005347F8">
        <w:t xml:space="preserve"> it was noted</w:t>
      </w:r>
      <w:r w:rsidR="00673340">
        <w:t>,</w:t>
      </w:r>
      <w:r w:rsidR="005347F8">
        <w:t xml:space="preserve"> in response to the </w:t>
      </w:r>
      <w:r w:rsidR="005347F8">
        <w:lastRenderedPageBreak/>
        <w:t>question ‘Does</w:t>
      </w:r>
      <w:r w:rsidR="005347F8" w:rsidRPr="005347F8">
        <w:t xml:space="preserve"> your evidence or consultation suggest that people could be affected adversely because of their protected characteristic?</w:t>
      </w:r>
      <w:r w:rsidR="005347F8">
        <w:t>’</w:t>
      </w:r>
      <w:r w:rsidR="00943D81">
        <w:t>:</w:t>
      </w:r>
    </w:p>
    <w:p w14:paraId="1281752F" w14:textId="77777777" w:rsidR="005347F8" w:rsidRDefault="005347F8" w:rsidP="005347F8"/>
    <w:p w14:paraId="06023777" w14:textId="572F7B84" w:rsidR="005347F8" w:rsidRDefault="005347F8" w:rsidP="005347F8">
      <w:pPr>
        <w:pStyle w:val="Quote"/>
        <w:jc w:val="left"/>
      </w:pPr>
      <w:r>
        <w:t>‘</w:t>
      </w:r>
      <w:r w:rsidRPr="005347F8">
        <w:t>The criteria for SRR, published in the Code of Practice, are based on role expectation, research independence (which has its own, verifiable criteria) and workload allocation against appraisal objectives.</w:t>
      </w:r>
      <w:r w:rsidR="00942C97">
        <w:t xml:space="preserve"> </w:t>
      </w:r>
      <w:r w:rsidRPr="005347F8">
        <w:t>The criteria for IR are based on objectively verifiable criteria published in the Code of Practice.</w:t>
      </w:r>
      <w:r w:rsidR="00942C97">
        <w:t xml:space="preserve"> </w:t>
      </w:r>
      <w:r w:rsidRPr="005347F8">
        <w:t>However, the data above</w:t>
      </w:r>
      <w:r w:rsidR="00673340">
        <w:t xml:space="preserve"> [i.e. the analysis shown above]</w:t>
      </w:r>
      <w:r w:rsidRPr="005347F8">
        <w:t xml:space="preserve"> does suggest that the EIA action plan for the next REF cycle needs to consider what mechanisms might be impacting certain groups in a different way</w:t>
      </w:r>
      <w:r>
        <w:t>’</w:t>
      </w:r>
      <w:r w:rsidRPr="005347F8">
        <w:t xml:space="preserve">. </w:t>
      </w:r>
    </w:p>
    <w:p w14:paraId="37181632" w14:textId="32183A35" w:rsidR="00A3747B" w:rsidRDefault="00A3747B" w:rsidP="00A3747B"/>
    <w:p w14:paraId="0FB1FC67" w14:textId="013EF2AA" w:rsidR="00673340" w:rsidRDefault="00A3747B" w:rsidP="00673340">
      <w:r>
        <w:t>The analysis shows that the profile of the REF</w:t>
      </w:r>
      <w:r w:rsidR="002F76EE">
        <w:t>2021</w:t>
      </w:r>
      <w:r>
        <w:t xml:space="preserve"> submission is broadly in line with the profile of the academic and research staff of the University as a whole</w:t>
      </w:r>
      <w:r w:rsidR="00BD48C0">
        <w:t xml:space="preserve"> but that there are still issues to consider in relation to understanding the disparity of gender representation both in terms of staff submitted and the output </w:t>
      </w:r>
      <w:r w:rsidR="00BD48C0" w:rsidRPr="00A701BD">
        <w:t>profile</w:t>
      </w:r>
      <w:r w:rsidR="00942C97">
        <w:t xml:space="preserve"> </w:t>
      </w:r>
      <w:r w:rsidR="002F76EE" w:rsidRPr="00A701BD">
        <w:t>together with</w:t>
      </w:r>
      <w:r w:rsidR="00682EEA" w:rsidRPr="00A701BD">
        <w:t xml:space="preserve"> the representation and output profile of black staff</w:t>
      </w:r>
      <w:r w:rsidR="00BD48C0">
        <w:t>.</w:t>
      </w:r>
      <w:r w:rsidR="00942C97">
        <w:t xml:space="preserve"> </w:t>
      </w:r>
      <w:r w:rsidR="00552783">
        <w:t>Similarly,</w:t>
      </w:r>
      <w:r w:rsidR="00BD48C0">
        <w:t xml:space="preserve"> with the output profile for </w:t>
      </w:r>
      <w:r w:rsidR="00A701BD">
        <w:t>Asian staff</w:t>
      </w:r>
      <w:r w:rsidR="00BD48C0">
        <w:t>.</w:t>
      </w:r>
      <w:r w:rsidR="00942C97">
        <w:t xml:space="preserve"> </w:t>
      </w:r>
    </w:p>
    <w:p w14:paraId="25DDAE07" w14:textId="446A10B1" w:rsidR="00BD48C0" w:rsidRDefault="00BD48C0" w:rsidP="00673340"/>
    <w:p w14:paraId="5B46FA0B" w14:textId="1D4A877B" w:rsidR="00673340" w:rsidRDefault="00673340" w:rsidP="00673340">
      <w:pPr>
        <w:pStyle w:val="Heading1"/>
        <w:numPr>
          <w:ilvl w:val="0"/>
          <w:numId w:val="1"/>
        </w:numPr>
      </w:pPr>
      <w:r>
        <w:t>Action plan</w:t>
      </w:r>
    </w:p>
    <w:p w14:paraId="4F3C4D74" w14:textId="577437D3" w:rsidR="00673340" w:rsidRDefault="00673340" w:rsidP="00673340"/>
    <w:p w14:paraId="6DE25CB1" w14:textId="1972C34A" w:rsidR="002B0BFC" w:rsidRDefault="002B0BFC" w:rsidP="002B0BFC">
      <w:pPr>
        <w:pStyle w:val="NoSpacing"/>
      </w:pPr>
      <w:r>
        <w:t>One of the key objectives of the University’s research strategy up to 2025 is to</w:t>
      </w:r>
      <w:r w:rsidR="00942C97">
        <w:t xml:space="preserve"> </w:t>
      </w:r>
    </w:p>
    <w:p w14:paraId="200AD8E1" w14:textId="77777777" w:rsidR="002B0BFC" w:rsidRDefault="002B0BFC" w:rsidP="002B0BFC">
      <w:pPr>
        <w:pStyle w:val="NoSpacing"/>
      </w:pPr>
    </w:p>
    <w:p w14:paraId="5B2EFCD7" w14:textId="4B01C195" w:rsidR="002B0BFC" w:rsidRDefault="002B0BFC" w:rsidP="002B0BFC">
      <w:pPr>
        <w:pStyle w:val="Quote"/>
        <w:jc w:val="left"/>
      </w:pPr>
      <w:r w:rsidRPr="00673340">
        <w:t>‘Develop a diverse community of research engaged staff, students and innovators: A full equalities audit of the REF 2021 staff submission will identify areas for further improvement. All staff will be required to engage in one equality training opportunity per year. Studentships for researchers from BAME backgrounds will be established in Units with significant under-representation of minority communities.</w:t>
      </w:r>
      <w:r>
        <w:t>’</w:t>
      </w:r>
    </w:p>
    <w:p w14:paraId="1D6C4A72" w14:textId="2513E281" w:rsidR="002B0BFC" w:rsidRDefault="002B0BFC" w:rsidP="002B0BFC"/>
    <w:p w14:paraId="38AEC20A" w14:textId="7F9818C2" w:rsidR="002F76EE" w:rsidRPr="00A701BD" w:rsidRDefault="00682EEA" w:rsidP="00673340">
      <w:r w:rsidRPr="00A701BD">
        <w:t xml:space="preserve">The EIA has shown that there </w:t>
      </w:r>
      <w:r w:rsidR="00942C97" w:rsidRPr="00A701BD">
        <w:t>remains work</w:t>
      </w:r>
      <w:r w:rsidRPr="00A701BD">
        <w:t xml:space="preserve"> to be</w:t>
      </w:r>
      <w:r w:rsidR="00942C97">
        <w:t xml:space="preserve"> </w:t>
      </w:r>
      <w:r w:rsidR="002F76EE" w:rsidRPr="00A701BD">
        <w:t>carried out</w:t>
      </w:r>
      <w:r w:rsidRPr="00A701BD">
        <w:t xml:space="preserve"> to tackle the under-representation of women, black, Asian and disabled staff either in terms of the profile of the submission as a whole and/or the number of outputs submitted.</w:t>
      </w:r>
      <w:r w:rsidR="00942C97">
        <w:t xml:space="preserve"> </w:t>
      </w:r>
      <w:r w:rsidRPr="00A701BD">
        <w:t>The data shows that the STEM subjects are effective at recruiting an ethnically diverse</w:t>
      </w:r>
      <w:r w:rsidR="00942C97">
        <w:t xml:space="preserve">, </w:t>
      </w:r>
      <w:r w:rsidR="002F76EE" w:rsidRPr="00A701BD">
        <w:t>but not always including</w:t>
      </w:r>
    </w:p>
    <w:p w14:paraId="6650A0A6" w14:textId="07E7691B" w:rsidR="00682EEA" w:rsidRDefault="002F76EE" w:rsidP="00673340">
      <w:r w:rsidRPr="00A701BD">
        <w:t>Black</w:t>
      </w:r>
      <w:r w:rsidR="00942C97">
        <w:t>,</w:t>
      </w:r>
      <w:r w:rsidRPr="00A701BD">
        <w:t xml:space="preserve"> group</w:t>
      </w:r>
      <w:r w:rsidR="00682EEA" w:rsidRPr="00A701BD">
        <w:t xml:space="preserve"> of staff</w:t>
      </w:r>
      <w:r w:rsidR="00942C97">
        <w:t xml:space="preserve"> but</w:t>
      </w:r>
      <w:r w:rsidRPr="00A701BD">
        <w:t xml:space="preserve"> are also</w:t>
      </w:r>
      <w:r w:rsidR="00682EEA" w:rsidRPr="00A701BD">
        <w:t xml:space="preserve"> much less effective at achieving a gender balance.</w:t>
      </w:r>
      <w:r w:rsidR="00942C97">
        <w:t xml:space="preserve"> </w:t>
      </w:r>
      <w:r w:rsidR="00682EEA" w:rsidRPr="00A701BD">
        <w:t xml:space="preserve">For some other disciplines the </w:t>
      </w:r>
      <w:r w:rsidRPr="00A701BD">
        <w:t>position</w:t>
      </w:r>
      <w:r w:rsidR="00942C97">
        <w:t xml:space="preserve"> </w:t>
      </w:r>
      <w:r w:rsidR="00682EEA" w:rsidRPr="00A701BD">
        <w:t>is reversed. Whilst it is understood that this situation often reflects a national picture, work is already underway to develop interventions to improve th</w:t>
      </w:r>
      <w:r w:rsidR="005171C9" w:rsidRPr="00A701BD">
        <w:t>is</w:t>
      </w:r>
      <w:r w:rsidR="00682EEA" w:rsidRPr="00A701BD">
        <w:t xml:space="preserve"> situation</w:t>
      </w:r>
      <w:r w:rsidR="005171C9" w:rsidRPr="00A701BD">
        <w:t xml:space="preserve"> and </w:t>
      </w:r>
      <w:r w:rsidR="00942C97" w:rsidRPr="00A701BD">
        <w:t>it will</w:t>
      </w:r>
      <w:r w:rsidR="00682EEA" w:rsidRPr="00A701BD">
        <w:t xml:space="preserve"> </w:t>
      </w:r>
      <w:r w:rsidR="005171C9" w:rsidRPr="00A701BD">
        <w:t xml:space="preserve">be </w:t>
      </w:r>
      <w:r w:rsidR="00682EEA" w:rsidRPr="00A701BD">
        <w:t>continue</w:t>
      </w:r>
      <w:r w:rsidR="005171C9" w:rsidRPr="00A701BD">
        <w:t>d</w:t>
      </w:r>
      <w:r w:rsidR="00682EEA" w:rsidRPr="00A701BD">
        <w:t>.</w:t>
      </w:r>
    </w:p>
    <w:p w14:paraId="4DE76291" w14:textId="77777777" w:rsidR="00682EEA" w:rsidRDefault="00682EEA" w:rsidP="00673340"/>
    <w:p w14:paraId="23DD5349" w14:textId="508138E8" w:rsidR="00B956F5" w:rsidRDefault="00682EEA" w:rsidP="00673340">
      <w:r>
        <w:t>Another area of activity will be to focus on how t</w:t>
      </w:r>
      <w:r w:rsidR="00B95FA9">
        <w:t>he University can ensure a thriving, inclusive and impactful research culture across the institution.</w:t>
      </w:r>
      <w:r w:rsidR="00942C97">
        <w:t xml:space="preserve"> </w:t>
      </w:r>
      <w:r w:rsidR="00B95FA9">
        <w:t xml:space="preserve">To do this an engagement programme is being planned </w:t>
      </w:r>
      <w:r w:rsidR="00552783">
        <w:t xml:space="preserve">drawing on the </w:t>
      </w:r>
      <w:r w:rsidR="00796166">
        <w:t xml:space="preserve">University’s active </w:t>
      </w:r>
      <w:r w:rsidR="00552783">
        <w:t>staff networks</w:t>
      </w:r>
      <w:r>
        <w:t>:</w:t>
      </w:r>
      <w:r w:rsidR="00796166" w:rsidRPr="00796166">
        <w:t xml:space="preserve"> BAME,</w:t>
      </w:r>
      <w:r w:rsidR="00942C97">
        <w:t xml:space="preserve"> </w:t>
      </w:r>
      <w:r w:rsidR="005171C9">
        <w:t xml:space="preserve">Women+ Professors, </w:t>
      </w:r>
      <w:r w:rsidR="00942C97">
        <w:t>Academic Women’s</w:t>
      </w:r>
      <w:r w:rsidR="005171C9">
        <w:t xml:space="preserve"> Action Group,</w:t>
      </w:r>
      <w:r w:rsidR="00796166" w:rsidRPr="00796166">
        <w:t xml:space="preserve"> Carers, Disability and Wellbeing, LGBTQ+, </w:t>
      </w:r>
      <w:r w:rsidRPr="00796166">
        <w:t>Menopause</w:t>
      </w:r>
      <w:r>
        <w:t xml:space="preserve">, </w:t>
      </w:r>
      <w:r w:rsidRPr="00796166">
        <w:t>Men’s Health</w:t>
      </w:r>
      <w:r w:rsidRPr="00942C97">
        <w:t>,</w:t>
      </w:r>
      <w:r>
        <w:t xml:space="preserve"> </w:t>
      </w:r>
      <w:r w:rsidR="00796166" w:rsidRPr="00796166">
        <w:t>Working Parents</w:t>
      </w:r>
      <w:r w:rsidR="00552783">
        <w:t>.</w:t>
      </w:r>
      <w:r w:rsidR="00942C97">
        <w:t xml:space="preserve"> </w:t>
      </w:r>
      <w:r w:rsidR="00552783">
        <w:t xml:space="preserve">The engagement programme will focus on identifying </w:t>
      </w:r>
      <w:r w:rsidR="00552783" w:rsidRPr="0029629D">
        <w:t>key issues, barriers and challenges in relation to equality, diversity and inclusion in research</w:t>
      </w:r>
      <w:r w:rsidR="00552783">
        <w:t xml:space="preserve">. The outcomes from this engagement </w:t>
      </w:r>
      <w:r w:rsidR="00B95FA9">
        <w:t>will lead to an action plan</w:t>
      </w:r>
      <w:r w:rsidR="00B95FA9" w:rsidRPr="00B956F5">
        <w:rPr>
          <w:rFonts w:eastAsia="Times New Roman"/>
          <w:sz w:val="21"/>
          <w:szCs w:val="21"/>
          <w:lang w:eastAsia="en-GB"/>
        </w:rPr>
        <w:t xml:space="preserve"> </w:t>
      </w:r>
      <w:r w:rsidR="00B95FA9">
        <w:rPr>
          <w:rFonts w:eastAsia="Times New Roman"/>
          <w:sz w:val="21"/>
          <w:szCs w:val="21"/>
          <w:lang w:eastAsia="en-GB"/>
        </w:rPr>
        <w:t>s</w:t>
      </w:r>
      <w:r w:rsidR="00B95FA9" w:rsidRPr="005A2E25">
        <w:rPr>
          <w:rFonts w:eastAsia="Times New Roman"/>
          <w:sz w:val="21"/>
          <w:szCs w:val="21"/>
          <w:lang w:eastAsia="en-GB"/>
        </w:rPr>
        <w:t xml:space="preserve">etting out short and longer-term actions to prevent discrimination </w:t>
      </w:r>
      <w:r w:rsidR="00B95FA9">
        <w:rPr>
          <w:rFonts w:eastAsia="Times New Roman"/>
          <w:sz w:val="21"/>
          <w:szCs w:val="21"/>
          <w:lang w:eastAsia="en-GB"/>
        </w:rPr>
        <w:t>and</w:t>
      </w:r>
      <w:r w:rsidR="00B95FA9" w:rsidRPr="005A2E25">
        <w:rPr>
          <w:rFonts w:eastAsia="Times New Roman"/>
          <w:sz w:val="21"/>
          <w:szCs w:val="21"/>
          <w:lang w:eastAsia="en-GB"/>
        </w:rPr>
        <w:t xml:space="preserve"> advance equality</w:t>
      </w:r>
      <w:r w:rsidR="00B95FA9">
        <w:rPr>
          <w:rFonts w:eastAsia="Times New Roman"/>
          <w:sz w:val="21"/>
          <w:szCs w:val="21"/>
          <w:lang w:eastAsia="en-GB"/>
        </w:rPr>
        <w:t>.</w:t>
      </w:r>
      <w:r w:rsidR="00942C97">
        <w:rPr>
          <w:rFonts w:eastAsia="Times New Roman"/>
          <w:sz w:val="21"/>
          <w:szCs w:val="21"/>
          <w:lang w:eastAsia="en-GB"/>
        </w:rPr>
        <w:t xml:space="preserve"> </w:t>
      </w:r>
    </w:p>
    <w:p w14:paraId="2BE4CD08" w14:textId="14F7EE77" w:rsidR="00B956F5" w:rsidRDefault="00B956F5" w:rsidP="00673340"/>
    <w:p w14:paraId="06840B26" w14:textId="12AC61F6" w:rsidR="00796166" w:rsidRDefault="00796166" w:rsidP="00673340"/>
    <w:p w14:paraId="7A36D3D5" w14:textId="24699ECC" w:rsidR="00796166" w:rsidRDefault="00796166" w:rsidP="00673340"/>
    <w:p w14:paraId="02FDBAE0" w14:textId="5AF6D0C8" w:rsidR="00796166" w:rsidRDefault="00796166" w:rsidP="00673340"/>
    <w:p w14:paraId="49B46558" w14:textId="68C0D389" w:rsidR="007357D9" w:rsidRDefault="00796166" w:rsidP="00673340">
      <w:r>
        <w:t>July 2021</w:t>
      </w:r>
    </w:p>
    <w:p w14:paraId="48800E27" w14:textId="77777777" w:rsidR="007357D9" w:rsidRDefault="007357D9">
      <w:pPr>
        <w:spacing w:after="160" w:line="259" w:lineRule="auto"/>
      </w:pPr>
      <w:r>
        <w:br w:type="page"/>
      </w:r>
    </w:p>
    <w:p w14:paraId="3219D658" w14:textId="77777777" w:rsidR="002A70B9" w:rsidRPr="002A70B9" w:rsidRDefault="002A70B9" w:rsidP="002A70B9">
      <w:pPr>
        <w:spacing w:after="200" w:line="276" w:lineRule="auto"/>
        <w:jc w:val="center"/>
        <w:rPr>
          <w:rFonts w:eastAsia="Calibri" w:cs="Arial"/>
          <w:b/>
          <w:bCs/>
          <w:color w:val="000000"/>
          <w:sz w:val="24"/>
          <w:szCs w:val="24"/>
        </w:rPr>
      </w:pPr>
      <w:r w:rsidRPr="002A70B9">
        <w:rPr>
          <w:rFonts w:eastAsia="Calibri" w:cs="Arial"/>
          <w:b/>
          <w:bCs/>
          <w:color w:val="000000"/>
          <w:sz w:val="24"/>
          <w:szCs w:val="24"/>
        </w:rPr>
        <w:lastRenderedPageBreak/>
        <w:t xml:space="preserve">University of Hertfordshire </w:t>
      </w:r>
    </w:p>
    <w:p w14:paraId="2440BD05" w14:textId="77777777" w:rsidR="002A70B9" w:rsidRPr="002A70B9" w:rsidRDefault="002A70B9" w:rsidP="002A70B9">
      <w:pPr>
        <w:spacing w:after="200" w:line="276" w:lineRule="auto"/>
        <w:jc w:val="center"/>
        <w:rPr>
          <w:rFonts w:eastAsia="Calibri" w:cs="Arial"/>
          <w:b/>
          <w:bCs/>
          <w:color w:val="000000"/>
          <w:sz w:val="24"/>
          <w:szCs w:val="24"/>
        </w:rPr>
      </w:pPr>
      <w:r w:rsidRPr="002A70B9">
        <w:rPr>
          <w:rFonts w:eastAsia="Calibri" w:cs="Arial"/>
          <w:b/>
          <w:bCs/>
          <w:color w:val="000000"/>
          <w:sz w:val="24"/>
          <w:szCs w:val="24"/>
        </w:rPr>
        <w:t xml:space="preserve">REF2021 Code of Practice Equality Impact Assessment </w:t>
      </w:r>
    </w:p>
    <w:p w14:paraId="62A0347E" w14:textId="77777777" w:rsidR="002A70B9" w:rsidRPr="002A70B9" w:rsidRDefault="002A70B9" w:rsidP="002A70B9">
      <w:pPr>
        <w:spacing w:after="200" w:line="276" w:lineRule="auto"/>
        <w:rPr>
          <w:rFonts w:ascii="Calibri" w:eastAsia="Calibri" w:hAnsi="Calibri" w:cs="Calibri"/>
        </w:rPr>
      </w:pPr>
    </w:p>
    <w:p w14:paraId="370AB126" w14:textId="77777777" w:rsidR="002A70B9" w:rsidRPr="002A70B9" w:rsidRDefault="002A70B9" w:rsidP="002A70B9">
      <w:pPr>
        <w:numPr>
          <w:ilvl w:val="0"/>
          <w:numId w:val="6"/>
        </w:numPr>
        <w:spacing w:after="200" w:line="276" w:lineRule="auto"/>
        <w:contextualSpacing/>
        <w:rPr>
          <w:rFonts w:ascii="Calibri" w:eastAsia="Calibri" w:hAnsi="Calibri" w:cs="Calibri"/>
          <w:b/>
          <w:bCs/>
        </w:rPr>
      </w:pPr>
      <w:r w:rsidRPr="002A70B9">
        <w:rPr>
          <w:rFonts w:ascii="Calibri" w:eastAsia="Calibri" w:hAnsi="Calibri" w:cs="Calibri"/>
          <w:b/>
          <w:bCs/>
        </w:rPr>
        <w:t>What are the aims and purpose of your policy?  What are you trying to achieve?</w:t>
      </w:r>
    </w:p>
    <w:p w14:paraId="303ABD72" w14:textId="77777777" w:rsidR="002A70B9" w:rsidRPr="002A70B9" w:rsidRDefault="002A70B9" w:rsidP="002A70B9">
      <w:pPr>
        <w:spacing w:after="200" w:line="276" w:lineRule="auto"/>
        <w:rPr>
          <w:rFonts w:ascii="Calibri" w:eastAsia="Calibri" w:hAnsi="Calibri" w:cs="Calibri"/>
        </w:rPr>
      </w:pPr>
      <w:r w:rsidRPr="002A70B9">
        <w:rPr>
          <w:rFonts w:ascii="Calibri" w:eastAsia="Calibri" w:hAnsi="Calibri" w:cs="Calibri"/>
        </w:rPr>
        <w:t xml:space="preserve">The REF2021 Code of Practice sets out how the University will manage the process of developing our submission to the Research Excellence Framework (REF) 2021 and specifically on our processes for identifying staff with significant responsibility for research, for determining research independence and for selecting outputs, fairly and equitably.  </w:t>
      </w:r>
    </w:p>
    <w:p w14:paraId="5882928F" w14:textId="77777777" w:rsidR="002A70B9" w:rsidRPr="002A70B9" w:rsidRDefault="002A70B9" w:rsidP="002A70B9">
      <w:pPr>
        <w:spacing w:after="200" w:line="276" w:lineRule="auto"/>
        <w:rPr>
          <w:rFonts w:ascii="Calibri" w:eastAsia="Calibri" w:hAnsi="Calibri" w:cs="Calibri"/>
        </w:rPr>
      </w:pPr>
      <w:r w:rsidRPr="002A70B9">
        <w:rPr>
          <w:rFonts w:ascii="Calibri" w:eastAsia="Calibri" w:hAnsi="Calibri" w:cs="Calibri"/>
        </w:rPr>
        <w:t xml:space="preserve">The University is required to have a Code of Practice approved by Research England before it can make a submission to REF2021. </w:t>
      </w:r>
    </w:p>
    <w:p w14:paraId="243D511E" w14:textId="77777777" w:rsidR="002A70B9" w:rsidRPr="002A70B9" w:rsidRDefault="002A70B9" w:rsidP="002A70B9">
      <w:pPr>
        <w:numPr>
          <w:ilvl w:val="0"/>
          <w:numId w:val="6"/>
        </w:numPr>
        <w:spacing w:after="200" w:line="276" w:lineRule="auto"/>
        <w:contextualSpacing/>
        <w:rPr>
          <w:rFonts w:ascii="Calibri" w:eastAsia="Calibri" w:hAnsi="Calibri" w:cs="Calibri"/>
          <w:b/>
          <w:bCs/>
        </w:rPr>
      </w:pPr>
      <w:r w:rsidRPr="002A70B9">
        <w:rPr>
          <w:rFonts w:ascii="Calibri" w:eastAsia="Calibri" w:hAnsi="Calibri" w:cs="Calibri"/>
          <w:b/>
          <w:bCs/>
        </w:rPr>
        <w:t>Is the policy `equality relevant’? This means - is it possible that it might result in students, staff or others being affected differently because they have a ‘protected characteristic’? Protected characteristics covered by the Public Sector Equality Duty are disability, gender reassignment, pregnancy and maternity, race, religion or belief, sex and sexual orientation, marriage and civil partnership.</w:t>
      </w:r>
    </w:p>
    <w:p w14:paraId="5F5DA538" w14:textId="77777777" w:rsidR="002A70B9" w:rsidRPr="002A70B9" w:rsidRDefault="002A70B9" w:rsidP="002A70B9">
      <w:pPr>
        <w:spacing w:after="200" w:line="276" w:lineRule="auto"/>
        <w:rPr>
          <w:rFonts w:ascii="Calibri" w:eastAsia="Calibri" w:hAnsi="Calibri" w:cs="Calibri"/>
        </w:rPr>
      </w:pPr>
      <w:r w:rsidRPr="002A70B9">
        <w:rPr>
          <w:rFonts w:ascii="Calibri" w:eastAsia="Calibri" w:hAnsi="Calibri" w:cs="Calibri"/>
        </w:rPr>
        <w:t>Yes</w:t>
      </w:r>
    </w:p>
    <w:p w14:paraId="26982D76" w14:textId="77777777" w:rsidR="002A70B9" w:rsidRPr="002A70B9" w:rsidRDefault="002A70B9" w:rsidP="002A70B9">
      <w:pPr>
        <w:numPr>
          <w:ilvl w:val="0"/>
          <w:numId w:val="6"/>
        </w:numPr>
        <w:spacing w:after="200" w:line="276" w:lineRule="auto"/>
        <w:contextualSpacing/>
        <w:rPr>
          <w:rFonts w:ascii="Calibri" w:eastAsia="Calibri" w:hAnsi="Calibri" w:cs="Calibri"/>
          <w:b/>
          <w:bCs/>
        </w:rPr>
      </w:pPr>
      <w:r w:rsidRPr="002A70B9">
        <w:rPr>
          <w:rFonts w:ascii="Calibri" w:eastAsia="Calibri" w:hAnsi="Calibri" w:cs="Calibri"/>
          <w:b/>
          <w:bCs/>
        </w:rPr>
        <w:t xml:space="preserve">Could the policy be used to actively promote equality? </w:t>
      </w:r>
    </w:p>
    <w:p w14:paraId="3714D2B9" w14:textId="77777777" w:rsidR="002A70B9" w:rsidRPr="002A70B9" w:rsidRDefault="002A70B9" w:rsidP="002A70B9">
      <w:pPr>
        <w:spacing w:after="200" w:line="276" w:lineRule="auto"/>
        <w:rPr>
          <w:rFonts w:ascii="Calibri" w:eastAsia="Calibri" w:hAnsi="Calibri" w:cs="Calibri"/>
        </w:rPr>
      </w:pPr>
      <w:r w:rsidRPr="002A70B9">
        <w:rPr>
          <w:rFonts w:ascii="Calibri" w:eastAsia="Calibri" w:hAnsi="Calibri" w:cs="Calibri"/>
        </w:rPr>
        <w:t>Yes</w:t>
      </w:r>
    </w:p>
    <w:p w14:paraId="34E4C84B" w14:textId="77777777" w:rsidR="002A70B9" w:rsidRPr="002A70B9" w:rsidRDefault="002A70B9" w:rsidP="002A70B9">
      <w:pPr>
        <w:numPr>
          <w:ilvl w:val="0"/>
          <w:numId w:val="6"/>
        </w:numPr>
        <w:spacing w:after="200" w:line="276" w:lineRule="auto"/>
        <w:contextualSpacing/>
        <w:rPr>
          <w:rFonts w:ascii="Calibri" w:eastAsia="Calibri" w:hAnsi="Calibri" w:cs="Calibri"/>
          <w:b/>
          <w:bCs/>
        </w:rPr>
      </w:pPr>
      <w:r w:rsidRPr="002A70B9">
        <w:rPr>
          <w:rFonts w:ascii="Calibri" w:eastAsia="Calibri" w:hAnsi="Calibri" w:cs="Calibri"/>
          <w:b/>
          <w:bCs/>
        </w:rPr>
        <w:t>Who will be affected by the policy? Who will benefit from it? Will some groups benefit more than others? Who may lose out? Will some groups lose out more than others?</w:t>
      </w:r>
    </w:p>
    <w:p w14:paraId="47E4AADB" w14:textId="77777777" w:rsidR="002A70B9" w:rsidRPr="002A70B9" w:rsidRDefault="002A70B9" w:rsidP="002A70B9">
      <w:pPr>
        <w:spacing w:after="200" w:line="276" w:lineRule="auto"/>
        <w:rPr>
          <w:rFonts w:ascii="Calibri" w:eastAsia="Calibri" w:hAnsi="Calibri" w:cs="Calibri"/>
        </w:rPr>
      </w:pPr>
      <w:r w:rsidRPr="002A70B9">
        <w:rPr>
          <w:rFonts w:ascii="Calibri" w:eastAsia="Calibri" w:hAnsi="Calibri" w:cs="Calibri"/>
        </w:rPr>
        <w:t>Staff on academic and on research contracts are affected by this Code of Practice which sets out how the University determines who has significant responsibility for research and who is an independent researcher.  It should not adversely affect staff who are not independent researchers or for whom research is not an expectation of their role.</w:t>
      </w:r>
    </w:p>
    <w:p w14:paraId="2A7B6395" w14:textId="77777777" w:rsidR="002A70B9" w:rsidRPr="002A70B9" w:rsidRDefault="002A70B9" w:rsidP="002A70B9">
      <w:pPr>
        <w:numPr>
          <w:ilvl w:val="0"/>
          <w:numId w:val="6"/>
        </w:numPr>
        <w:spacing w:after="200" w:line="276" w:lineRule="auto"/>
        <w:contextualSpacing/>
        <w:rPr>
          <w:rFonts w:ascii="Calibri" w:eastAsia="Calibri" w:hAnsi="Calibri" w:cs="Calibri"/>
          <w:b/>
          <w:bCs/>
        </w:rPr>
      </w:pPr>
      <w:r w:rsidRPr="002A70B9">
        <w:rPr>
          <w:rFonts w:ascii="Calibri" w:eastAsia="Calibri" w:hAnsi="Calibri" w:cs="Calibri"/>
          <w:b/>
          <w:bCs/>
        </w:rPr>
        <w:t>Who has been, is being or will be consulted on the policy? How?</w:t>
      </w:r>
    </w:p>
    <w:p w14:paraId="5AA824AB" w14:textId="77777777" w:rsidR="002A70B9" w:rsidRPr="002A70B9" w:rsidRDefault="002A70B9" w:rsidP="002A70B9">
      <w:pPr>
        <w:spacing w:after="200" w:line="276" w:lineRule="auto"/>
        <w:rPr>
          <w:rFonts w:ascii="Calibri" w:eastAsia="Calibri" w:hAnsi="Calibri" w:cs="Calibri"/>
        </w:rPr>
      </w:pPr>
      <w:r w:rsidRPr="002A70B9">
        <w:rPr>
          <w:rFonts w:ascii="Calibri" w:eastAsia="Calibri" w:hAnsi="Calibri" w:cs="Calibri"/>
        </w:rPr>
        <w:t xml:space="preserve">There has been formal consultation with the Joint Negotiating and Consultative Committee of the Representative Trades Unions (JNCC) at two formal meetings.  There has been an open consultation with all staff and with staff on long term absence from the university (copies of the Code were sent to them by post).  Members of the Athena SWAN and Race Equality SATs, of the University’s People Board and the Researcher Development Group were also asked to comment. </w:t>
      </w:r>
    </w:p>
    <w:p w14:paraId="7F939048" w14:textId="77777777" w:rsidR="002A70B9" w:rsidRPr="002A70B9" w:rsidRDefault="002A70B9" w:rsidP="002A70B9">
      <w:pPr>
        <w:numPr>
          <w:ilvl w:val="0"/>
          <w:numId w:val="6"/>
        </w:numPr>
        <w:spacing w:after="200" w:line="276" w:lineRule="auto"/>
        <w:contextualSpacing/>
        <w:rPr>
          <w:rFonts w:ascii="Calibri" w:eastAsia="Calibri" w:hAnsi="Calibri" w:cs="Calibri"/>
          <w:b/>
          <w:bCs/>
        </w:rPr>
      </w:pPr>
      <w:r w:rsidRPr="002A70B9">
        <w:rPr>
          <w:rFonts w:ascii="Calibri" w:eastAsia="Calibri" w:hAnsi="Calibri" w:cs="Calibri"/>
          <w:b/>
          <w:bCs/>
        </w:rPr>
        <w:t xml:space="preserve">What evidence (data or statistics) has been, is being or will be considered in developing this policy? </w:t>
      </w:r>
    </w:p>
    <w:p w14:paraId="5B130407" w14:textId="77777777" w:rsidR="002A70B9" w:rsidRPr="002A70B9" w:rsidRDefault="002A70B9" w:rsidP="002A70B9">
      <w:pPr>
        <w:spacing w:after="200" w:line="276" w:lineRule="auto"/>
        <w:rPr>
          <w:rFonts w:ascii="Calibri" w:eastAsia="Calibri" w:hAnsi="Calibri" w:cs="Calibri"/>
        </w:rPr>
      </w:pPr>
      <w:r w:rsidRPr="002A70B9">
        <w:rPr>
          <w:rFonts w:ascii="Calibri" w:eastAsia="Calibri" w:hAnsi="Calibri" w:cs="Calibri"/>
        </w:rPr>
        <w:t xml:space="preserve">An analysis has been done of the characteristics of those staff deemed to have Significant Responsibility for Research (SRR) and of those deemed to be independent researchers (IR)and compared these with staff who meet the REF2021 criteria for eligibility for submission but whom are not SRR or IR.  This analysis showed for almost all the protected characteristics for which we have enough data the REF2021 position was better than for REF2014. For example, the percentage of women staff submitted in 2021 is 7.3% more than in 2014; staff declaring a disability 4.6% more than in 2014.  However, BAME staff percentages were the same in both submissions. The data for </w:t>
      </w:r>
      <w:r w:rsidRPr="002A70B9">
        <w:rPr>
          <w:rFonts w:ascii="Calibri" w:eastAsia="Calibri" w:hAnsi="Calibri" w:cs="Calibri"/>
        </w:rPr>
        <w:lastRenderedPageBreak/>
        <w:t>REF2021 show that women are underrepresented in the submission by 11%; black staff by 2.6% and disabled staff by 2.9%).</w:t>
      </w:r>
    </w:p>
    <w:p w14:paraId="038E73B6" w14:textId="77777777" w:rsidR="002A70B9" w:rsidRPr="002A70B9" w:rsidRDefault="002A70B9" w:rsidP="002A70B9">
      <w:pPr>
        <w:numPr>
          <w:ilvl w:val="0"/>
          <w:numId w:val="6"/>
        </w:numPr>
        <w:spacing w:after="200" w:line="276" w:lineRule="auto"/>
        <w:contextualSpacing/>
        <w:rPr>
          <w:rFonts w:ascii="Calibri" w:eastAsia="Calibri" w:hAnsi="Calibri" w:cs="Calibri"/>
          <w:b/>
          <w:bCs/>
        </w:rPr>
      </w:pPr>
      <w:r w:rsidRPr="002A70B9">
        <w:rPr>
          <w:rFonts w:ascii="Calibri" w:eastAsia="Calibri" w:hAnsi="Calibri" w:cs="Calibri"/>
          <w:b/>
          <w:bCs/>
        </w:rPr>
        <w:t>Does your evidence or consultation suggest that people could be affected adversely because of their protected characteristic?</w:t>
      </w:r>
    </w:p>
    <w:p w14:paraId="0AF9C791" w14:textId="77777777" w:rsidR="002A70B9" w:rsidRPr="002A70B9" w:rsidRDefault="002A70B9" w:rsidP="002A70B9">
      <w:pPr>
        <w:spacing w:after="200" w:line="276" w:lineRule="auto"/>
        <w:rPr>
          <w:rFonts w:ascii="Calibri" w:eastAsia="Calibri" w:hAnsi="Calibri" w:cs="Calibri"/>
        </w:rPr>
      </w:pPr>
      <w:r w:rsidRPr="002A70B9">
        <w:rPr>
          <w:rFonts w:ascii="Calibri" w:eastAsia="Calibri" w:hAnsi="Calibri" w:cs="Calibri"/>
        </w:rPr>
        <w:t xml:space="preserve">No.  The criteria for SRR, published in the Code of Practice, are based on role expectation, research independence (which has its own, verifiable criteria) and workload allocation against appraisal objectives.  The criteria for IR are based on objectively verifiable criteria published in the Code of Practice.  However, the data above does suggest that the EIA action plan for the next REF cycle needs to consider what mechanisms might be impacting certain groups in a different way. </w:t>
      </w:r>
    </w:p>
    <w:p w14:paraId="2B69ACDD" w14:textId="77777777" w:rsidR="002A70B9" w:rsidRPr="002A70B9" w:rsidRDefault="002A70B9" w:rsidP="002A70B9">
      <w:pPr>
        <w:numPr>
          <w:ilvl w:val="0"/>
          <w:numId w:val="6"/>
        </w:numPr>
        <w:spacing w:after="200" w:line="276" w:lineRule="auto"/>
        <w:contextualSpacing/>
        <w:jc w:val="both"/>
        <w:rPr>
          <w:rFonts w:ascii="Calibri" w:eastAsia="Calibri" w:hAnsi="Calibri" w:cs="Calibri"/>
          <w:b/>
          <w:bCs/>
        </w:rPr>
      </w:pPr>
      <w:r w:rsidRPr="002A70B9">
        <w:rPr>
          <w:rFonts w:ascii="Calibri" w:eastAsia="Calibri" w:hAnsi="Calibri" w:cs="Calibri"/>
          <w:b/>
          <w:bCs/>
        </w:rPr>
        <w:t xml:space="preserve">Could the policy be used to promote equality? How? </w:t>
      </w:r>
    </w:p>
    <w:p w14:paraId="1019740D" w14:textId="77777777" w:rsidR="002A70B9" w:rsidRPr="002A70B9" w:rsidRDefault="002A70B9" w:rsidP="002A70B9">
      <w:pPr>
        <w:spacing w:after="200" w:line="276" w:lineRule="auto"/>
        <w:rPr>
          <w:rFonts w:ascii="Calibri" w:eastAsia="Calibri" w:hAnsi="Calibri" w:cs="Calibri"/>
        </w:rPr>
      </w:pPr>
      <w:r w:rsidRPr="002A70B9">
        <w:rPr>
          <w:rFonts w:ascii="Calibri" w:eastAsia="Calibri" w:hAnsi="Calibri" w:cs="Calibri"/>
        </w:rPr>
        <w:t xml:space="preserve">The policy is being used to promote equality by (a) setting out the University’s commitment to Equality and Diversity in research careers; (b) being open and transparent in its processes; (c) being committed to using the outcome of the REF process to continue to feed into development of future policy to advance equality. </w:t>
      </w:r>
    </w:p>
    <w:p w14:paraId="3B85E16D" w14:textId="77777777" w:rsidR="002A70B9" w:rsidRPr="002A70B9" w:rsidRDefault="002A70B9" w:rsidP="002A70B9">
      <w:pPr>
        <w:spacing w:after="200" w:line="276" w:lineRule="auto"/>
        <w:rPr>
          <w:rFonts w:ascii="Calibri" w:eastAsia="Calibri" w:hAnsi="Calibri" w:cs="Calibri"/>
        </w:rPr>
      </w:pPr>
    </w:p>
    <w:p w14:paraId="3C793006" w14:textId="77777777" w:rsidR="002A70B9" w:rsidRPr="002A70B9" w:rsidRDefault="002A70B9" w:rsidP="002A70B9">
      <w:pPr>
        <w:spacing w:after="200" w:line="276" w:lineRule="auto"/>
        <w:rPr>
          <w:rFonts w:ascii="Calibri" w:eastAsia="Calibri" w:hAnsi="Calibri" w:cs="Calibri"/>
          <w:b/>
          <w:bCs/>
        </w:rPr>
      </w:pPr>
      <w:r w:rsidRPr="002A70B9">
        <w:rPr>
          <w:rFonts w:ascii="Calibri" w:eastAsia="Calibri" w:hAnsi="Calibri" w:cs="Calibri"/>
          <w:b/>
          <w:bCs/>
        </w:rPr>
        <w:t>Date: February 2020</w:t>
      </w:r>
    </w:p>
    <w:p w14:paraId="0A39DC30" w14:textId="77777777" w:rsidR="00796166" w:rsidRDefault="00796166" w:rsidP="00673340"/>
    <w:p w14:paraId="567A8B8B" w14:textId="77777777" w:rsidR="00411074" w:rsidRPr="00D33B48" w:rsidRDefault="00411074" w:rsidP="00F218ED">
      <w:pPr>
        <w:spacing w:line="300" w:lineRule="atLeast"/>
        <w:rPr>
          <w:rFonts w:eastAsia="Times New Roman"/>
          <w:color w:val="FF0000"/>
          <w:sz w:val="21"/>
          <w:szCs w:val="21"/>
          <w:lang w:eastAsia="en-GB"/>
        </w:rPr>
      </w:pPr>
    </w:p>
    <w:p w14:paraId="3B04B270" w14:textId="77777777" w:rsidR="00F218ED" w:rsidRDefault="00F218ED" w:rsidP="00F218ED">
      <w:pPr>
        <w:spacing w:line="300" w:lineRule="atLeast"/>
        <w:rPr>
          <w:rFonts w:eastAsia="Times New Roman"/>
          <w:color w:val="FF0000"/>
          <w:sz w:val="21"/>
          <w:szCs w:val="21"/>
          <w:lang w:eastAsia="en-GB"/>
        </w:rPr>
      </w:pPr>
    </w:p>
    <w:p w14:paraId="267AEEB7" w14:textId="5524974E" w:rsidR="00335A20" w:rsidRDefault="00335A20"/>
    <w:p w14:paraId="78601986" w14:textId="77777777" w:rsidR="001C3AE6" w:rsidRPr="001C3AE6" w:rsidRDefault="001C3AE6"/>
    <w:sectPr w:rsidR="001C3AE6" w:rsidRPr="001C3A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BC54C" w14:textId="77777777" w:rsidR="00183573" w:rsidRDefault="00183573" w:rsidP="00D33B48">
      <w:r>
        <w:separator/>
      </w:r>
    </w:p>
  </w:endnote>
  <w:endnote w:type="continuationSeparator" w:id="0">
    <w:p w14:paraId="4BF3BB57" w14:textId="77777777" w:rsidR="00183573" w:rsidRDefault="00183573" w:rsidP="00D3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8C99" w14:textId="77777777" w:rsidR="00CE5C45" w:rsidRDefault="00CE5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918008"/>
      <w:docPartObj>
        <w:docPartGallery w:val="Page Numbers (Bottom of Page)"/>
        <w:docPartUnique/>
      </w:docPartObj>
    </w:sdtPr>
    <w:sdtEndPr>
      <w:rPr>
        <w:noProof/>
      </w:rPr>
    </w:sdtEndPr>
    <w:sdtContent>
      <w:p w14:paraId="3AF185A1" w14:textId="4756DD1A" w:rsidR="00CE5C45" w:rsidRDefault="00CE5C45">
        <w:pPr>
          <w:pStyle w:val="Footer"/>
        </w:pPr>
        <w:r>
          <w:fldChar w:fldCharType="begin"/>
        </w:r>
        <w:r>
          <w:instrText xml:space="preserve"> PAGE   \* MERGEFORMAT </w:instrText>
        </w:r>
        <w:r>
          <w:fldChar w:fldCharType="separate"/>
        </w:r>
        <w:r>
          <w:rPr>
            <w:noProof/>
          </w:rPr>
          <w:t>2</w:t>
        </w:r>
        <w:r>
          <w:rPr>
            <w:noProof/>
          </w:rPr>
          <w:fldChar w:fldCharType="end"/>
        </w:r>
      </w:p>
    </w:sdtContent>
  </w:sdt>
  <w:p w14:paraId="56F2AE87" w14:textId="77777777" w:rsidR="00EA1F15" w:rsidRDefault="00EA1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D7F3" w14:textId="77777777" w:rsidR="00CE5C45" w:rsidRDefault="00CE5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06B0C" w14:textId="77777777" w:rsidR="00183573" w:rsidRDefault="00183573" w:rsidP="00D33B48">
      <w:r>
        <w:separator/>
      </w:r>
    </w:p>
  </w:footnote>
  <w:footnote w:type="continuationSeparator" w:id="0">
    <w:p w14:paraId="39F18B06" w14:textId="77777777" w:rsidR="00183573" w:rsidRDefault="00183573" w:rsidP="00D33B48">
      <w:r>
        <w:continuationSeparator/>
      </w:r>
    </w:p>
  </w:footnote>
  <w:footnote w:id="1">
    <w:p w14:paraId="4DB36A45" w14:textId="78D083FF" w:rsidR="002B1D2D" w:rsidRPr="00CE5C45" w:rsidRDefault="002B1D2D">
      <w:pPr>
        <w:pStyle w:val="FootnoteText"/>
        <w:rPr>
          <w:sz w:val="18"/>
          <w:szCs w:val="18"/>
        </w:rPr>
      </w:pPr>
      <w:r w:rsidRPr="00CE5C45">
        <w:rPr>
          <w:rStyle w:val="FootnoteReference"/>
          <w:sz w:val="18"/>
          <w:szCs w:val="18"/>
          <w:vertAlign w:val="superscript"/>
        </w:rPr>
        <w:footnoteRef/>
      </w:r>
      <w:r w:rsidRPr="00CE5C45">
        <w:rPr>
          <w:sz w:val="18"/>
          <w:szCs w:val="18"/>
          <w:vertAlign w:val="superscript"/>
        </w:rPr>
        <w:t xml:space="preserve"> </w:t>
      </w:r>
      <w:r w:rsidRPr="00CE5C45">
        <w:rPr>
          <w:sz w:val="18"/>
          <w:szCs w:val="18"/>
        </w:rPr>
        <w:t xml:space="preserve">staff with significant responsibility for research </w:t>
      </w:r>
      <w:r w:rsidR="00A701BD" w:rsidRPr="00CE5C45">
        <w:rPr>
          <w:sz w:val="18"/>
          <w:szCs w:val="18"/>
        </w:rPr>
        <w:t>and independent</w:t>
      </w:r>
      <w:r w:rsidRPr="00CE5C45">
        <w:rPr>
          <w:sz w:val="18"/>
          <w:szCs w:val="18"/>
        </w:rPr>
        <w:t xml:space="preserve"> researchers as defined by the University’s Code of Practice for Submission to REF2021</w:t>
      </w:r>
    </w:p>
  </w:footnote>
  <w:footnote w:id="2">
    <w:p w14:paraId="1581732B" w14:textId="37BD8D19" w:rsidR="002B1D2D" w:rsidRDefault="002B1D2D">
      <w:pPr>
        <w:pStyle w:val="FootnoteText"/>
      </w:pPr>
      <w:r w:rsidRPr="00CE5C45">
        <w:rPr>
          <w:rStyle w:val="FootnoteReference"/>
          <w:sz w:val="18"/>
          <w:szCs w:val="18"/>
          <w:vertAlign w:val="superscript"/>
        </w:rPr>
        <w:footnoteRef/>
      </w:r>
      <w:r w:rsidRPr="00CE5C45">
        <w:rPr>
          <w:sz w:val="18"/>
          <w:szCs w:val="18"/>
        </w:rPr>
        <w:t xml:space="preserve"> academic staff with a contract of employment of 0.2 FTE or greater, on the payroll on 31 July 2020 whose primary undertake ‘research only’ or ‘teaching and research’; with a substantive research</w:t>
      </w:r>
      <w:r>
        <w:t xml:space="preserve"> </w:t>
      </w:r>
      <w:r w:rsidRPr="00CE5C45">
        <w:rPr>
          <w:sz w:val="18"/>
          <w:szCs w:val="18"/>
        </w:rPr>
        <w:t>connection with the submitting unknit and, for staff on ‘research only’ contracts, who are independent researchers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9C94" w14:textId="77777777" w:rsidR="00CE5C45" w:rsidRDefault="00CE5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15F9" w14:textId="77777777" w:rsidR="00CE5C45" w:rsidRDefault="00CE5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ADF7" w14:textId="77777777" w:rsidR="00CE5C45" w:rsidRDefault="00CE5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B318F"/>
    <w:multiLevelType w:val="hybridMultilevel"/>
    <w:tmpl w:val="ABB499CC"/>
    <w:lvl w:ilvl="0" w:tplc="CA0CD170">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FA7887"/>
    <w:multiLevelType w:val="hybridMultilevel"/>
    <w:tmpl w:val="67AE1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87BDF"/>
    <w:multiLevelType w:val="multilevel"/>
    <w:tmpl w:val="5BB00ACA"/>
    <w:lvl w:ilvl="0">
      <w:start w:val="1"/>
      <w:numFmt w:val="decimal"/>
      <w:lvlText w:val="%1"/>
      <w:lvlJc w:val="left"/>
      <w:pPr>
        <w:ind w:left="360" w:hanging="360"/>
      </w:pPr>
      <w:rPr>
        <w:rFonts w:hint="default"/>
      </w:rPr>
    </w:lvl>
    <w:lvl w:ilvl="1">
      <w:start w:val="48"/>
      <w:numFmt w:val="decimal"/>
      <w:lvlText w:val="%2."/>
      <w:lvlJc w:val="left"/>
      <w:pPr>
        <w:ind w:left="360" w:hanging="360"/>
      </w:pPr>
      <w:rPr>
        <w:rFonts w:hint="default"/>
        <w:i w:val="0"/>
        <w:sz w:val="24"/>
        <w:szCs w:val="24"/>
        <w:vertAlign w:val="baseline"/>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261736"/>
    <w:multiLevelType w:val="hybridMultilevel"/>
    <w:tmpl w:val="6DFE386C"/>
    <w:lvl w:ilvl="0" w:tplc="B0787FA2">
      <w:start w:val="1"/>
      <w:numFmt w:val="decimal"/>
      <w:lvlText w:val="%1."/>
      <w:lvlJc w:val="left"/>
      <w:pPr>
        <w:ind w:left="36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B51767"/>
    <w:multiLevelType w:val="hybridMultilevel"/>
    <w:tmpl w:val="6BB8E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104485"/>
    <w:multiLevelType w:val="hybridMultilevel"/>
    <w:tmpl w:val="49BE67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20"/>
    <w:rsid w:val="00041E3A"/>
    <w:rsid w:val="0004652D"/>
    <w:rsid w:val="000A77E5"/>
    <w:rsid w:val="000B4804"/>
    <w:rsid w:val="000D5535"/>
    <w:rsid w:val="00152DF4"/>
    <w:rsid w:val="00183573"/>
    <w:rsid w:val="0019455B"/>
    <w:rsid w:val="001C3AE6"/>
    <w:rsid w:val="001D7FC0"/>
    <w:rsid w:val="00235C0C"/>
    <w:rsid w:val="00292718"/>
    <w:rsid w:val="0029629D"/>
    <w:rsid w:val="002A70B9"/>
    <w:rsid w:val="002B0BFC"/>
    <w:rsid w:val="002B1D2D"/>
    <w:rsid w:val="002F76EE"/>
    <w:rsid w:val="00335A20"/>
    <w:rsid w:val="003E2A26"/>
    <w:rsid w:val="00411074"/>
    <w:rsid w:val="00463C16"/>
    <w:rsid w:val="004B58F1"/>
    <w:rsid w:val="004C3332"/>
    <w:rsid w:val="005127EF"/>
    <w:rsid w:val="005171C9"/>
    <w:rsid w:val="005347F8"/>
    <w:rsid w:val="00552783"/>
    <w:rsid w:val="005941E0"/>
    <w:rsid w:val="005A378A"/>
    <w:rsid w:val="0061531D"/>
    <w:rsid w:val="00673340"/>
    <w:rsid w:val="006749EC"/>
    <w:rsid w:val="00682EEA"/>
    <w:rsid w:val="007357D9"/>
    <w:rsid w:val="00770408"/>
    <w:rsid w:val="00796166"/>
    <w:rsid w:val="007C4195"/>
    <w:rsid w:val="00800076"/>
    <w:rsid w:val="008F0E60"/>
    <w:rsid w:val="00940C7F"/>
    <w:rsid w:val="00942C97"/>
    <w:rsid w:val="00943D81"/>
    <w:rsid w:val="00963BF7"/>
    <w:rsid w:val="00970293"/>
    <w:rsid w:val="00993718"/>
    <w:rsid w:val="009F6B10"/>
    <w:rsid w:val="00A3403E"/>
    <w:rsid w:val="00A3747B"/>
    <w:rsid w:val="00A5344B"/>
    <w:rsid w:val="00A64401"/>
    <w:rsid w:val="00A701BD"/>
    <w:rsid w:val="00B005A9"/>
    <w:rsid w:val="00B27ED5"/>
    <w:rsid w:val="00B956F5"/>
    <w:rsid w:val="00B95FA9"/>
    <w:rsid w:val="00BB6397"/>
    <w:rsid w:val="00BD48C0"/>
    <w:rsid w:val="00CE5C45"/>
    <w:rsid w:val="00D22805"/>
    <w:rsid w:val="00D30916"/>
    <w:rsid w:val="00D33B48"/>
    <w:rsid w:val="00DB1E9C"/>
    <w:rsid w:val="00E02B31"/>
    <w:rsid w:val="00E11805"/>
    <w:rsid w:val="00E77A7B"/>
    <w:rsid w:val="00E91048"/>
    <w:rsid w:val="00EA1F15"/>
    <w:rsid w:val="00F01218"/>
    <w:rsid w:val="00F218ED"/>
    <w:rsid w:val="00F30168"/>
    <w:rsid w:val="00F329FC"/>
    <w:rsid w:val="00F42DCE"/>
    <w:rsid w:val="00F809B0"/>
    <w:rsid w:val="00FA3662"/>
    <w:rsid w:val="00FC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D257"/>
  <w15:chartTrackingRefBased/>
  <w15:docId w15:val="{04B2D1CE-1392-47F6-BFDE-613DE901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E60"/>
    <w:pPr>
      <w:spacing w:after="0" w:line="240" w:lineRule="auto"/>
    </w:pPr>
    <w:rPr>
      <w:rFonts w:ascii="Arial" w:hAnsi="Arial"/>
    </w:rPr>
  </w:style>
  <w:style w:type="paragraph" w:styleId="Heading1">
    <w:name w:val="heading 1"/>
    <w:basedOn w:val="Normal"/>
    <w:next w:val="Normal"/>
    <w:link w:val="Heading1Char"/>
    <w:uiPriority w:val="9"/>
    <w:qFormat/>
    <w:rsid w:val="008F0E60"/>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8F0E60"/>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27EF"/>
    <w:pPr>
      <w:keepNext/>
      <w:keepLines/>
      <w:spacing w:before="40"/>
      <w:outlineLvl w:val="2"/>
    </w:pPr>
    <w:rPr>
      <w:rFonts w:eastAsiaTheme="majorEastAsia" w:cstheme="majorBidi"/>
      <w:i/>
      <w:szCs w:val="24"/>
      <w:u w:val="single"/>
    </w:rPr>
  </w:style>
  <w:style w:type="paragraph" w:styleId="Heading5">
    <w:name w:val="heading 5"/>
    <w:basedOn w:val="Normal"/>
    <w:next w:val="Normal"/>
    <w:link w:val="Heading5Char"/>
    <w:uiPriority w:val="9"/>
    <w:semiHidden/>
    <w:unhideWhenUsed/>
    <w:qFormat/>
    <w:rsid w:val="0067334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9EC"/>
    <w:pPr>
      <w:spacing w:after="0" w:line="240" w:lineRule="auto"/>
    </w:pPr>
    <w:rPr>
      <w:rFonts w:ascii="Arial" w:eastAsia="Times New Roman" w:hAnsi="Arial" w:cs="Times New Roman"/>
      <w:szCs w:val="20"/>
      <w:lang w:eastAsia="en-GB"/>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99"/>
    <w:qFormat/>
    <w:rsid w:val="001C3AE6"/>
    <w:pPr>
      <w:ind w:left="720"/>
      <w:contextualSpacing/>
    </w:p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99"/>
    <w:rsid w:val="000D5535"/>
  </w:style>
  <w:style w:type="paragraph" w:styleId="BalloonText">
    <w:name w:val="Balloon Text"/>
    <w:basedOn w:val="Normal"/>
    <w:link w:val="BalloonTextChar"/>
    <w:uiPriority w:val="99"/>
    <w:semiHidden/>
    <w:unhideWhenUsed/>
    <w:rsid w:val="000D5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535"/>
    <w:rPr>
      <w:rFonts w:ascii="Segoe UI" w:hAnsi="Segoe UI" w:cs="Segoe UI"/>
      <w:sz w:val="18"/>
      <w:szCs w:val="18"/>
    </w:rPr>
  </w:style>
  <w:style w:type="paragraph" w:styleId="FootnoteText">
    <w:name w:val="footnote text"/>
    <w:basedOn w:val="Normal"/>
    <w:link w:val="FootnoteTextChar"/>
    <w:uiPriority w:val="99"/>
    <w:semiHidden/>
    <w:unhideWhenUsed/>
    <w:rsid w:val="00D33B48"/>
    <w:rPr>
      <w:sz w:val="20"/>
      <w:szCs w:val="20"/>
    </w:rPr>
  </w:style>
  <w:style w:type="character" w:customStyle="1" w:styleId="FootnoteTextChar">
    <w:name w:val="Footnote Text Char"/>
    <w:basedOn w:val="DefaultParagraphFont"/>
    <w:link w:val="FootnoteText"/>
    <w:uiPriority w:val="99"/>
    <w:semiHidden/>
    <w:rsid w:val="00D33B48"/>
    <w:rPr>
      <w:sz w:val="20"/>
      <w:szCs w:val="20"/>
    </w:rPr>
  </w:style>
  <w:style w:type="character" w:styleId="FootnoteReference">
    <w:name w:val="footnote reference"/>
    <w:basedOn w:val="DefaultParagraphFont"/>
    <w:uiPriority w:val="99"/>
    <w:rsid w:val="00D33B48"/>
  </w:style>
  <w:style w:type="character" w:customStyle="1" w:styleId="Heading1Char">
    <w:name w:val="Heading 1 Char"/>
    <w:basedOn w:val="DefaultParagraphFont"/>
    <w:link w:val="Heading1"/>
    <w:uiPriority w:val="9"/>
    <w:rsid w:val="008F0E60"/>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F0E60"/>
    <w:rPr>
      <w:rFonts w:ascii="Arial" w:eastAsiaTheme="majorEastAsia" w:hAnsi="Arial" w:cstheme="majorBidi"/>
      <w:b/>
      <w:szCs w:val="26"/>
    </w:rPr>
  </w:style>
  <w:style w:type="character" w:customStyle="1" w:styleId="normaltextrun">
    <w:name w:val="normaltextrun"/>
    <w:basedOn w:val="DefaultParagraphFont"/>
    <w:rsid w:val="008F0E60"/>
  </w:style>
  <w:style w:type="paragraph" w:styleId="Quote">
    <w:name w:val="Quote"/>
    <w:basedOn w:val="Normal"/>
    <w:next w:val="Normal"/>
    <w:link w:val="QuoteChar"/>
    <w:uiPriority w:val="29"/>
    <w:qFormat/>
    <w:rsid w:val="005347F8"/>
    <w:pPr>
      <w:jc w:val="center"/>
    </w:pPr>
    <w:rPr>
      <w:i/>
      <w:iCs/>
      <w:color w:val="404040" w:themeColor="text1" w:themeTint="BF"/>
    </w:rPr>
  </w:style>
  <w:style w:type="character" w:customStyle="1" w:styleId="QuoteChar">
    <w:name w:val="Quote Char"/>
    <w:basedOn w:val="DefaultParagraphFont"/>
    <w:link w:val="Quote"/>
    <w:uiPriority w:val="29"/>
    <w:rsid w:val="005347F8"/>
    <w:rPr>
      <w:rFonts w:ascii="Arial" w:hAnsi="Arial"/>
      <w:i/>
      <w:iCs/>
      <w:color w:val="404040" w:themeColor="text1" w:themeTint="BF"/>
    </w:rPr>
  </w:style>
  <w:style w:type="character" w:customStyle="1" w:styleId="Heading5Char">
    <w:name w:val="Heading 5 Char"/>
    <w:basedOn w:val="DefaultParagraphFont"/>
    <w:link w:val="Heading5"/>
    <w:uiPriority w:val="9"/>
    <w:semiHidden/>
    <w:rsid w:val="00673340"/>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5127EF"/>
    <w:rPr>
      <w:rFonts w:ascii="Arial" w:eastAsiaTheme="majorEastAsia" w:hAnsi="Arial" w:cstheme="majorBidi"/>
      <w:i/>
      <w:szCs w:val="24"/>
      <w:u w:val="single"/>
    </w:rPr>
  </w:style>
  <w:style w:type="table" w:styleId="TableGrid">
    <w:name w:val="Table Grid"/>
    <w:basedOn w:val="TableNormal"/>
    <w:uiPriority w:val="39"/>
    <w:rsid w:val="009F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168"/>
    <w:rPr>
      <w:color w:val="0563C1" w:themeColor="hyperlink"/>
      <w:u w:val="single"/>
    </w:rPr>
  </w:style>
  <w:style w:type="character" w:styleId="UnresolvedMention">
    <w:name w:val="Unresolved Mention"/>
    <w:basedOn w:val="DefaultParagraphFont"/>
    <w:uiPriority w:val="99"/>
    <w:semiHidden/>
    <w:unhideWhenUsed/>
    <w:rsid w:val="00F30168"/>
    <w:rPr>
      <w:color w:val="605E5C"/>
      <w:shd w:val="clear" w:color="auto" w:fill="E1DFDD"/>
    </w:rPr>
  </w:style>
  <w:style w:type="character" w:styleId="FollowedHyperlink">
    <w:name w:val="FollowedHyperlink"/>
    <w:basedOn w:val="DefaultParagraphFont"/>
    <w:uiPriority w:val="99"/>
    <w:semiHidden/>
    <w:unhideWhenUsed/>
    <w:rsid w:val="00F30168"/>
    <w:rPr>
      <w:color w:val="954F72" w:themeColor="followedHyperlink"/>
      <w:u w:val="single"/>
    </w:rPr>
  </w:style>
  <w:style w:type="paragraph" w:styleId="Header">
    <w:name w:val="header"/>
    <w:basedOn w:val="Normal"/>
    <w:link w:val="HeaderChar"/>
    <w:uiPriority w:val="99"/>
    <w:unhideWhenUsed/>
    <w:rsid w:val="00EA1F15"/>
    <w:pPr>
      <w:tabs>
        <w:tab w:val="center" w:pos="4513"/>
        <w:tab w:val="right" w:pos="9026"/>
      </w:tabs>
    </w:pPr>
  </w:style>
  <w:style w:type="character" w:customStyle="1" w:styleId="HeaderChar">
    <w:name w:val="Header Char"/>
    <w:basedOn w:val="DefaultParagraphFont"/>
    <w:link w:val="Header"/>
    <w:uiPriority w:val="99"/>
    <w:rsid w:val="00EA1F15"/>
    <w:rPr>
      <w:rFonts w:ascii="Arial" w:hAnsi="Arial"/>
    </w:rPr>
  </w:style>
  <w:style w:type="paragraph" w:styleId="Footer">
    <w:name w:val="footer"/>
    <w:basedOn w:val="Normal"/>
    <w:link w:val="FooterChar"/>
    <w:uiPriority w:val="99"/>
    <w:unhideWhenUsed/>
    <w:rsid w:val="00EA1F15"/>
    <w:pPr>
      <w:tabs>
        <w:tab w:val="center" w:pos="4513"/>
        <w:tab w:val="right" w:pos="9026"/>
      </w:tabs>
    </w:pPr>
  </w:style>
  <w:style w:type="character" w:customStyle="1" w:styleId="FooterChar">
    <w:name w:val="Footer Char"/>
    <w:basedOn w:val="DefaultParagraphFont"/>
    <w:link w:val="Footer"/>
    <w:uiPriority w:val="99"/>
    <w:rsid w:val="00EA1F15"/>
    <w:rPr>
      <w:rFonts w:ascii="Arial" w:hAnsi="Arial"/>
    </w:rPr>
  </w:style>
  <w:style w:type="character" w:styleId="CommentReference">
    <w:name w:val="annotation reference"/>
    <w:basedOn w:val="DefaultParagraphFont"/>
    <w:uiPriority w:val="99"/>
    <w:semiHidden/>
    <w:unhideWhenUsed/>
    <w:rsid w:val="00BB6397"/>
    <w:rPr>
      <w:sz w:val="16"/>
      <w:szCs w:val="16"/>
    </w:rPr>
  </w:style>
  <w:style w:type="paragraph" w:styleId="CommentText">
    <w:name w:val="annotation text"/>
    <w:basedOn w:val="Normal"/>
    <w:link w:val="CommentTextChar"/>
    <w:uiPriority w:val="99"/>
    <w:semiHidden/>
    <w:unhideWhenUsed/>
    <w:rsid w:val="00BB6397"/>
    <w:rPr>
      <w:sz w:val="20"/>
      <w:szCs w:val="20"/>
    </w:rPr>
  </w:style>
  <w:style w:type="character" w:customStyle="1" w:styleId="CommentTextChar">
    <w:name w:val="Comment Text Char"/>
    <w:basedOn w:val="DefaultParagraphFont"/>
    <w:link w:val="CommentText"/>
    <w:uiPriority w:val="99"/>
    <w:semiHidden/>
    <w:rsid w:val="00BB63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6397"/>
    <w:rPr>
      <w:b/>
      <w:bCs/>
    </w:rPr>
  </w:style>
  <w:style w:type="character" w:customStyle="1" w:styleId="CommentSubjectChar">
    <w:name w:val="Comment Subject Char"/>
    <w:basedOn w:val="CommentTextChar"/>
    <w:link w:val="CommentSubject"/>
    <w:uiPriority w:val="99"/>
    <w:semiHidden/>
    <w:rsid w:val="00BB639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93199">
      <w:bodyDiv w:val="1"/>
      <w:marLeft w:val="0"/>
      <w:marRight w:val="0"/>
      <w:marTop w:val="0"/>
      <w:marBottom w:val="0"/>
      <w:divBdr>
        <w:top w:val="none" w:sz="0" w:space="0" w:color="auto"/>
        <w:left w:val="none" w:sz="0" w:space="0" w:color="auto"/>
        <w:bottom w:val="none" w:sz="0" w:space="0" w:color="auto"/>
        <w:right w:val="none" w:sz="0" w:space="0" w:color="auto"/>
      </w:divBdr>
    </w:div>
    <w:div w:id="487399504">
      <w:bodyDiv w:val="1"/>
      <w:marLeft w:val="0"/>
      <w:marRight w:val="0"/>
      <w:marTop w:val="0"/>
      <w:marBottom w:val="0"/>
      <w:divBdr>
        <w:top w:val="none" w:sz="0" w:space="0" w:color="auto"/>
        <w:left w:val="none" w:sz="0" w:space="0" w:color="auto"/>
        <w:bottom w:val="none" w:sz="0" w:space="0" w:color="auto"/>
        <w:right w:val="none" w:sz="0" w:space="0" w:color="auto"/>
      </w:divBdr>
    </w:div>
    <w:div w:id="670839933">
      <w:bodyDiv w:val="1"/>
      <w:marLeft w:val="0"/>
      <w:marRight w:val="0"/>
      <w:marTop w:val="0"/>
      <w:marBottom w:val="0"/>
      <w:divBdr>
        <w:top w:val="none" w:sz="0" w:space="0" w:color="auto"/>
        <w:left w:val="none" w:sz="0" w:space="0" w:color="auto"/>
        <w:bottom w:val="none" w:sz="0" w:space="0" w:color="auto"/>
        <w:right w:val="none" w:sz="0" w:space="0" w:color="auto"/>
      </w:divBdr>
    </w:div>
    <w:div w:id="672025996">
      <w:bodyDiv w:val="1"/>
      <w:marLeft w:val="0"/>
      <w:marRight w:val="0"/>
      <w:marTop w:val="0"/>
      <w:marBottom w:val="0"/>
      <w:divBdr>
        <w:top w:val="none" w:sz="0" w:space="0" w:color="auto"/>
        <w:left w:val="none" w:sz="0" w:space="0" w:color="auto"/>
        <w:bottom w:val="none" w:sz="0" w:space="0" w:color="auto"/>
        <w:right w:val="none" w:sz="0" w:space="0" w:color="auto"/>
      </w:divBdr>
    </w:div>
    <w:div w:id="754939242">
      <w:bodyDiv w:val="1"/>
      <w:marLeft w:val="0"/>
      <w:marRight w:val="0"/>
      <w:marTop w:val="0"/>
      <w:marBottom w:val="0"/>
      <w:divBdr>
        <w:top w:val="none" w:sz="0" w:space="0" w:color="auto"/>
        <w:left w:val="none" w:sz="0" w:space="0" w:color="auto"/>
        <w:bottom w:val="none" w:sz="0" w:space="0" w:color="auto"/>
        <w:right w:val="none" w:sz="0" w:space="0" w:color="auto"/>
      </w:divBdr>
    </w:div>
    <w:div w:id="895432356">
      <w:bodyDiv w:val="1"/>
      <w:marLeft w:val="0"/>
      <w:marRight w:val="0"/>
      <w:marTop w:val="0"/>
      <w:marBottom w:val="0"/>
      <w:divBdr>
        <w:top w:val="none" w:sz="0" w:space="0" w:color="auto"/>
        <w:left w:val="none" w:sz="0" w:space="0" w:color="auto"/>
        <w:bottom w:val="none" w:sz="0" w:space="0" w:color="auto"/>
        <w:right w:val="none" w:sz="0" w:space="0" w:color="auto"/>
      </w:divBdr>
    </w:div>
    <w:div w:id="1142426474">
      <w:bodyDiv w:val="1"/>
      <w:marLeft w:val="0"/>
      <w:marRight w:val="0"/>
      <w:marTop w:val="0"/>
      <w:marBottom w:val="0"/>
      <w:divBdr>
        <w:top w:val="none" w:sz="0" w:space="0" w:color="auto"/>
        <w:left w:val="none" w:sz="0" w:space="0" w:color="auto"/>
        <w:bottom w:val="none" w:sz="0" w:space="0" w:color="auto"/>
        <w:right w:val="none" w:sz="0" w:space="0" w:color="auto"/>
      </w:divBdr>
    </w:div>
    <w:div w:id="21007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1AE5-C2E3-46E2-A0EE-C3B17115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Manthorpe</dc:creator>
  <cp:keywords/>
  <dc:description/>
  <cp:lastModifiedBy>Claire Pope</cp:lastModifiedBy>
  <cp:revision>2</cp:revision>
  <cp:lastPrinted>2021-06-10T06:54:00Z</cp:lastPrinted>
  <dcterms:created xsi:type="dcterms:W3CDTF">2021-08-18T15:58:00Z</dcterms:created>
  <dcterms:modified xsi:type="dcterms:W3CDTF">2021-08-18T15:58:00Z</dcterms:modified>
</cp:coreProperties>
</file>