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3308" w14:textId="77777777" w:rsidR="00A03311" w:rsidRPr="008B5EE7" w:rsidRDefault="00A03311" w:rsidP="007622F4">
      <w:pPr>
        <w:rPr>
          <w:rFonts w:ascii="Arial" w:hAnsi="Arial" w:cs="Arial"/>
          <w:b/>
        </w:rPr>
      </w:pPr>
      <w:r w:rsidRPr="008B5EE7">
        <w:rPr>
          <w:rFonts w:ascii="Arial" w:hAnsi="Arial" w:cs="Arial"/>
          <w:b/>
        </w:rPr>
        <w:t>UNIVERSITY OF HERTFORDSHIRE HIGHER EDUCATION CORPORATION</w:t>
      </w:r>
    </w:p>
    <w:p w14:paraId="15C29A0B" w14:textId="77777777" w:rsidR="0028627E" w:rsidRPr="008B5EE7" w:rsidRDefault="0028627E" w:rsidP="007622F4">
      <w:pPr>
        <w:rPr>
          <w:rFonts w:ascii="Arial" w:hAnsi="Arial" w:cs="Arial"/>
          <w:b/>
        </w:rPr>
      </w:pPr>
    </w:p>
    <w:p w14:paraId="659C4D45" w14:textId="77777777" w:rsidR="00227232" w:rsidRPr="008B5EE7" w:rsidRDefault="00227232" w:rsidP="00A03311">
      <w:pPr>
        <w:rPr>
          <w:rFonts w:ascii="Arial" w:hAnsi="Arial" w:cs="Arial"/>
          <w:b/>
        </w:rPr>
      </w:pPr>
    </w:p>
    <w:p w14:paraId="384D2F87" w14:textId="77777777" w:rsidR="00227232" w:rsidRPr="008B5EE7" w:rsidRDefault="00227232" w:rsidP="00227232">
      <w:pPr>
        <w:rPr>
          <w:rFonts w:ascii="Arial" w:hAnsi="Arial" w:cs="Arial"/>
          <w:b/>
          <w:caps/>
        </w:rPr>
      </w:pPr>
      <w:r w:rsidRPr="008B5EE7">
        <w:rPr>
          <w:rFonts w:ascii="Arial" w:hAnsi="Arial" w:cs="Arial"/>
          <w:b/>
          <w:caps/>
        </w:rPr>
        <w:t>Committee structure of the Academic Board</w:t>
      </w:r>
    </w:p>
    <w:p w14:paraId="04251142" w14:textId="77777777" w:rsidR="00A03311" w:rsidRPr="008B5EE7" w:rsidRDefault="00A03311" w:rsidP="00A03311">
      <w:pPr>
        <w:pStyle w:val="Heading1"/>
        <w:rPr>
          <w:rFonts w:ascii="Arial" w:hAnsi="Arial" w:cs="Arial"/>
          <w:sz w:val="20"/>
        </w:rPr>
      </w:pPr>
    </w:p>
    <w:p w14:paraId="1D13C1D5" w14:textId="77777777" w:rsidR="0028627E" w:rsidRPr="008B5EE7" w:rsidRDefault="0028627E" w:rsidP="0028627E"/>
    <w:p w14:paraId="19FFCC57" w14:textId="77777777" w:rsidR="00A03311" w:rsidRPr="008B5EE7" w:rsidRDefault="00A03311" w:rsidP="00F72E92">
      <w:pPr>
        <w:pStyle w:val="Heading1"/>
        <w:ind w:right="-380"/>
        <w:rPr>
          <w:rFonts w:ascii="Arial" w:hAnsi="Arial" w:cs="Arial"/>
          <w:b/>
          <w:sz w:val="20"/>
        </w:rPr>
      </w:pPr>
      <w:r w:rsidRPr="008B5EE7">
        <w:rPr>
          <w:rFonts w:ascii="Arial" w:hAnsi="Arial" w:cs="Arial"/>
          <w:b/>
          <w:sz w:val="20"/>
        </w:rPr>
        <w:t>PROGRAMME COMMITTEES</w:t>
      </w:r>
    </w:p>
    <w:p w14:paraId="054EF5C8" w14:textId="77777777" w:rsidR="00A03311" w:rsidRPr="008B5EE7" w:rsidRDefault="00A03311" w:rsidP="00F72E92">
      <w:pPr>
        <w:ind w:left="851" w:right="-380" w:hanging="851"/>
        <w:rPr>
          <w:rFonts w:ascii="Arial" w:hAnsi="Arial" w:cs="Arial"/>
          <w:b/>
        </w:rPr>
      </w:pPr>
    </w:p>
    <w:p w14:paraId="4137BAC5" w14:textId="77777777" w:rsidR="000868FE" w:rsidRPr="008B5EE7" w:rsidRDefault="000868FE" w:rsidP="00F72E92">
      <w:pPr>
        <w:ind w:right="-380"/>
        <w:rPr>
          <w:rFonts w:ascii="Arial" w:hAnsi="Arial" w:cs="Arial"/>
        </w:rPr>
      </w:pPr>
      <w:r w:rsidRPr="008B5EE7">
        <w:rPr>
          <w:rFonts w:ascii="Arial" w:hAnsi="Arial" w:cs="Arial"/>
        </w:rPr>
        <w:t>(Amendments to the version published previously are shown in italics.)</w:t>
      </w:r>
    </w:p>
    <w:p w14:paraId="1204EB7D" w14:textId="77777777" w:rsidR="001C4F96" w:rsidRPr="008B5EE7" w:rsidRDefault="001C4F96" w:rsidP="00B53215">
      <w:pPr>
        <w:ind w:right="-380"/>
        <w:rPr>
          <w:rFonts w:ascii="Arial" w:hAnsi="Arial" w:cs="Arial"/>
        </w:rPr>
      </w:pPr>
    </w:p>
    <w:p w14:paraId="61CADEAB" w14:textId="77777777" w:rsidR="001C4F96" w:rsidRPr="008B5EE7" w:rsidRDefault="001C4F96" w:rsidP="00B53215">
      <w:pPr>
        <w:ind w:right="-380"/>
        <w:rPr>
          <w:rFonts w:ascii="Arial" w:hAnsi="Arial" w:cs="Arial"/>
        </w:rPr>
      </w:pPr>
      <w:r w:rsidRPr="008B5EE7">
        <w:rPr>
          <w:rFonts w:ascii="Arial" w:hAnsi="Arial" w:cs="Arial"/>
        </w:rPr>
        <w:t>It is implicit that in exercising the powers delegated to it, or discharging the responsibilities assigned to it by the Academic Board, that within the limits of its authority, a committee or board of the Academic Board may require action to be taken by another committee or board of the Academic Board.</w:t>
      </w:r>
    </w:p>
    <w:p w14:paraId="3ECD322B" w14:textId="77777777" w:rsidR="00A03311" w:rsidRPr="008B5EE7" w:rsidRDefault="00A03311" w:rsidP="00B53215">
      <w:pPr>
        <w:ind w:left="851" w:right="-380" w:hanging="851"/>
        <w:rPr>
          <w:rFonts w:ascii="Arial" w:hAnsi="Arial" w:cs="Arial"/>
          <w:bCs/>
        </w:rPr>
      </w:pPr>
    </w:p>
    <w:p w14:paraId="610A729C" w14:textId="77777777" w:rsidR="001C4F96" w:rsidRPr="008B5EE7" w:rsidRDefault="001C4F96" w:rsidP="00B53215">
      <w:pPr>
        <w:pBdr>
          <w:top w:val="single" w:sz="4" w:space="1" w:color="auto"/>
        </w:pBdr>
        <w:ind w:left="851" w:right="-380" w:hanging="851"/>
        <w:rPr>
          <w:rFonts w:ascii="Arial" w:hAnsi="Arial" w:cs="Arial"/>
          <w:bCs/>
        </w:rPr>
      </w:pPr>
    </w:p>
    <w:p w14:paraId="68DBC674" w14:textId="77777777" w:rsidR="00A03311" w:rsidRPr="008B5EE7" w:rsidRDefault="00A03311" w:rsidP="00B53215">
      <w:pPr>
        <w:ind w:left="851" w:right="-380" w:hanging="851"/>
        <w:rPr>
          <w:rFonts w:ascii="Arial" w:hAnsi="Arial" w:cs="Arial"/>
          <w:bCs/>
        </w:rPr>
      </w:pPr>
      <w:r w:rsidRPr="008B5EE7">
        <w:rPr>
          <w:rFonts w:ascii="Arial" w:hAnsi="Arial" w:cs="Arial"/>
          <w:bCs/>
        </w:rPr>
        <w:t>A</w:t>
      </w:r>
      <w:r w:rsidRPr="008B5EE7">
        <w:rPr>
          <w:rFonts w:ascii="Arial" w:hAnsi="Arial" w:cs="Arial"/>
          <w:bCs/>
        </w:rPr>
        <w:tab/>
      </w:r>
      <w:r w:rsidRPr="008B5EE7">
        <w:rPr>
          <w:rFonts w:ascii="Arial" w:hAnsi="Arial" w:cs="Arial"/>
          <w:b/>
          <w:bCs/>
        </w:rPr>
        <w:t xml:space="preserve">QUORUM: </w:t>
      </w:r>
      <w:r w:rsidRPr="008B5EE7">
        <w:rPr>
          <w:rFonts w:ascii="Arial" w:hAnsi="Arial" w:cs="Arial"/>
          <w:bCs/>
        </w:rPr>
        <w:t>One third of the total number of memb</w:t>
      </w:r>
      <w:r w:rsidR="0006617E" w:rsidRPr="008B5EE7">
        <w:rPr>
          <w:rFonts w:ascii="Arial" w:hAnsi="Arial" w:cs="Arial"/>
          <w:bCs/>
        </w:rPr>
        <w:t>ers required by the composition</w:t>
      </w:r>
      <w:r w:rsidR="0006617E" w:rsidRPr="008B5EE7">
        <w:rPr>
          <w:rStyle w:val="FootnoteReference"/>
          <w:rFonts w:ascii="Arial" w:hAnsi="Arial" w:cs="Arial"/>
          <w:bCs/>
        </w:rPr>
        <w:footnoteReference w:id="1"/>
      </w:r>
      <w:r w:rsidR="0006617E" w:rsidRPr="008B5EE7">
        <w:rPr>
          <w:rFonts w:ascii="Arial" w:hAnsi="Arial" w:cs="Arial"/>
          <w:bCs/>
        </w:rPr>
        <w:t>.</w:t>
      </w:r>
    </w:p>
    <w:p w14:paraId="52592CAD" w14:textId="77777777" w:rsidR="00A03311" w:rsidRPr="008B5EE7" w:rsidRDefault="00A03311" w:rsidP="00B53215">
      <w:pPr>
        <w:tabs>
          <w:tab w:val="left" w:pos="8550"/>
        </w:tabs>
        <w:ind w:left="851" w:right="-380" w:hanging="851"/>
        <w:rPr>
          <w:rFonts w:ascii="Arial" w:hAnsi="Arial" w:cs="Arial"/>
          <w:b/>
        </w:rPr>
      </w:pPr>
    </w:p>
    <w:p w14:paraId="4213CF33" w14:textId="77777777" w:rsidR="00A03311" w:rsidRPr="008B5EE7" w:rsidRDefault="00A03311" w:rsidP="00B53215">
      <w:pPr>
        <w:ind w:left="851" w:right="-380" w:hanging="851"/>
        <w:rPr>
          <w:rFonts w:ascii="Arial" w:hAnsi="Arial" w:cs="Arial"/>
          <w:b/>
        </w:rPr>
      </w:pPr>
      <w:r w:rsidRPr="008B5EE7">
        <w:rPr>
          <w:rFonts w:ascii="Arial" w:hAnsi="Arial" w:cs="Arial"/>
        </w:rPr>
        <w:t>B</w:t>
      </w:r>
      <w:r w:rsidRPr="008B5EE7">
        <w:rPr>
          <w:rFonts w:ascii="Arial" w:hAnsi="Arial" w:cs="Arial"/>
        </w:rPr>
        <w:tab/>
      </w:r>
      <w:r w:rsidRPr="008B5EE7">
        <w:rPr>
          <w:rFonts w:ascii="Arial" w:hAnsi="Arial" w:cs="Arial"/>
          <w:b/>
        </w:rPr>
        <w:t>ROLE OF THE SCHOOL ACADEMIC COMMITTEE</w:t>
      </w:r>
    </w:p>
    <w:p w14:paraId="0D00B604" w14:textId="77777777" w:rsidR="00A03311" w:rsidRPr="008B5EE7" w:rsidRDefault="00A03311" w:rsidP="00B53215">
      <w:pPr>
        <w:ind w:left="851" w:right="-380" w:hanging="851"/>
        <w:rPr>
          <w:rFonts w:ascii="Arial" w:hAnsi="Arial" w:cs="Arial"/>
        </w:rPr>
      </w:pPr>
    </w:p>
    <w:p w14:paraId="6F536CCD" w14:textId="77777777" w:rsidR="00A03311" w:rsidRPr="008B5EE7" w:rsidRDefault="00E46F42" w:rsidP="00B53215">
      <w:pPr>
        <w:ind w:left="851" w:right="-380" w:hanging="851"/>
        <w:rPr>
          <w:rFonts w:ascii="Arial" w:hAnsi="Arial" w:cs="Arial"/>
        </w:rPr>
      </w:pPr>
      <w:r w:rsidRPr="008B5EE7">
        <w:rPr>
          <w:rFonts w:ascii="Arial" w:hAnsi="Arial" w:cs="Arial"/>
        </w:rPr>
        <w:t>B.1</w:t>
      </w:r>
      <w:r w:rsidRPr="008B5EE7">
        <w:rPr>
          <w:rFonts w:ascii="Arial" w:hAnsi="Arial" w:cs="Arial"/>
        </w:rPr>
        <w:tab/>
      </w:r>
      <w:r w:rsidR="00A03311" w:rsidRPr="008B5EE7">
        <w:rPr>
          <w:rFonts w:ascii="Arial" w:hAnsi="Arial" w:cs="Arial"/>
        </w:rPr>
        <w:t>A School Academic Committee has the power to establish Programme Committees</w:t>
      </w:r>
      <w:r w:rsidR="0006617E" w:rsidRPr="008B5EE7">
        <w:rPr>
          <w:rFonts w:ascii="Arial" w:hAnsi="Arial" w:cs="Arial"/>
        </w:rPr>
        <w:t xml:space="preserve">, without reference to the Academic Board, </w:t>
      </w:r>
      <w:r w:rsidR="00A03311" w:rsidRPr="008B5EE7">
        <w:rPr>
          <w:rFonts w:ascii="Arial" w:hAnsi="Arial" w:cs="Arial"/>
        </w:rPr>
        <w:t>to operate in accordance with the requirements of University regulations.</w:t>
      </w:r>
    </w:p>
    <w:p w14:paraId="6E81DAE6" w14:textId="77777777" w:rsidR="00A03311" w:rsidRPr="008B5EE7" w:rsidRDefault="00A03311" w:rsidP="00B53215">
      <w:pPr>
        <w:ind w:left="851" w:right="-380" w:hanging="851"/>
        <w:rPr>
          <w:rFonts w:ascii="Arial" w:hAnsi="Arial" w:cs="Arial"/>
        </w:rPr>
      </w:pPr>
    </w:p>
    <w:p w14:paraId="06B78F16" w14:textId="77777777" w:rsidR="00A03311" w:rsidRPr="008B5EE7" w:rsidRDefault="00E46F42" w:rsidP="00B53215">
      <w:pPr>
        <w:ind w:left="851" w:right="-380" w:hanging="851"/>
        <w:rPr>
          <w:rFonts w:ascii="Arial" w:hAnsi="Arial" w:cs="Arial"/>
        </w:rPr>
      </w:pPr>
      <w:r w:rsidRPr="008B5EE7">
        <w:rPr>
          <w:rFonts w:ascii="Arial" w:hAnsi="Arial" w:cs="Arial"/>
        </w:rPr>
        <w:t>B.2</w:t>
      </w:r>
      <w:r w:rsidRPr="008B5EE7">
        <w:rPr>
          <w:rFonts w:ascii="Arial" w:hAnsi="Arial" w:cs="Arial"/>
        </w:rPr>
        <w:tab/>
      </w:r>
      <w:r w:rsidR="00A03311" w:rsidRPr="008B5EE7">
        <w:rPr>
          <w:rFonts w:ascii="Arial" w:hAnsi="Arial" w:cs="Arial"/>
        </w:rPr>
        <w:t xml:space="preserve">In exercising this power the School Academic Committee concerned will ensure that the number of individual Programme Committees reflects the size, </w:t>
      </w:r>
      <w:proofErr w:type="gramStart"/>
      <w:r w:rsidR="00A03311" w:rsidRPr="008B5EE7">
        <w:rPr>
          <w:rFonts w:ascii="Arial" w:hAnsi="Arial" w:cs="Arial"/>
        </w:rPr>
        <w:t>nature</w:t>
      </w:r>
      <w:proofErr w:type="gramEnd"/>
      <w:r w:rsidR="00A03311" w:rsidRPr="008B5EE7">
        <w:rPr>
          <w:rFonts w:ascii="Arial" w:hAnsi="Arial" w:cs="Arial"/>
        </w:rPr>
        <w:t xml:space="preserve"> and academic level of the programmes for which the School is responsible and their constituent awards.  Where cognate awards at the same academic level are offered, a single Programme Committee should be established, with responsibility for </w:t>
      </w:r>
      <w:proofErr w:type="gramStart"/>
      <w:r w:rsidR="00A03311" w:rsidRPr="008B5EE7">
        <w:rPr>
          <w:rFonts w:ascii="Arial" w:hAnsi="Arial" w:cs="Arial"/>
        </w:rPr>
        <w:t>all of</w:t>
      </w:r>
      <w:proofErr w:type="gramEnd"/>
      <w:r w:rsidR="00A03311" w:rsidRPr="008B5EE7">
        <w:rPr>
          <w:rFonts w:ascii="Arial" w:hAnsi="Arial" w:cs="Arial"/>
        </w:rPr>
        <w:t xml:space="preserve"> the awards.</w:t>
      </w:r>
    </w:p>
    <w:p w14:paraId="4AF8F743" w14:textId="77777777" w:rsidR="00A03311" w:rsidRPr="008B5EE7" w:rsidRDefault="00A03311" w:rsidP="00B53215">
      <w:pPr>
        <w:ind w:left="851" w:right="-380" w:hanging="851"/>
        <w:rPr>
          <w:rFonts w:ascii="Arial" w:hAnsi="Arial" w:cs="Arial"/>
          <w:bCs/>
        </w:rPr>
      </w:pPr>
    </w:p>
    <w:p w14:paraId="4C32AEFD" w14:textId="77777777" w:rsidR="001B4B74" w:rsidRPr="008B5EE7" w:rsidRDefault="00A03311" w:rsidP="00B53215">
      <w:pPr>
        <w:ind w:left="851" w:right="-380" w:hanging="851"/>
        <w:rPr>
          <w:rFonts w:ascii="Arial" w:hAnsi="Arial" w:cs="Arial"/>
          <w:b/>
        </w:rPr>
      </w:pPr>
      <w:r w:rsidRPr="008B5EE7">
        <w:rPr>
          <w:rFonts w:ascii="Arial" w:hAnsi="Arial" w:cs="Arial"/>
          <w:bCs/>
        </w:rPr>
        <w:t>C</w:t>
      </w:r>
      <w:r w:rsidRPr="008B5EE7">
        <w:rPr>
          <w:rFonts w:ascii="Arial" w:hAnsi="Arial" w:cs="Arial"/>
          <w:bCs/>
        </w:rPr>
        <w:tab/>
      </w:r>
      <w:r w:rsidR="001B4B74" w:rsidRPr="008B5EE7">
        <w:rPr>
          <w:rFonts w:ascii="Arial" w:hAnsi="Arial" w:cs="Arial"/>
          <w:b/>
        </w:rPr>
        <w:t>TERMS OF REFERENCE</w:t>
      </w:r>
    </w:p>
    <w:p w14:paraId="4F6FFE18" w14:textId="77777777" w:rsidR="001B4B74" w:rsidRPr="008B5EE7" w:rsidRDefault="001B4B74" w:rsidP="00B53215">
      <w:pPr>
        <w:ind w:left="851" w:right="-380" w:hanging="851"/>
        <w:rPr>
          <w:rFonts w:ascii="Arial" w:hAnsi="Arial" w:cs="Arial"/>
        </w:rPr>
      </w:pPr>
    </w:p>
    <w:p w14:paraId="1673C4EC" w14:textId="77777777" w:rsidR="001B4B74" w:rsidRPr="008B5EE7" w:rsidRDefault="00E46F42" w:rsidP="00B53215">
      <w:pPr>
        <w:ind w:left="851" w:right="-380" w:hanging="851"/>
        <w:rPr>
          <w:rFonts w:ascii="Arial" w:hAnsi="Arial" w:cs="Arial"/>
        </w:rPr>
      </w:pPr>
      <w:r w:rsidRPr="008B5EE7">
        <w:rPr>
          <w:rFonts w:ascii="Arial" w:hAnsi="Arial" w:cs="Arial"/>
        </w:rPr>
        <w:t>C.1</w:t>
      </w:r>
      <w:r w:rsidRPr="008B5EE7">
        <w:rPr>
          <w:rFonts w:ascii="Arial" w:hAnsi="Arial" w:cs="Arial"/>
        </w:rPr>
        <w:tab/>
      </w:r>
      <w:r w:rsidR="001B4B74" w:rsidRPr="008B5EE7">
        <w:rPr>
          <w:rFonts w:ascii="Arial" w:hAnsi="Arial" w:cs="Arial"/>
        </w:rPr>
        <w:t>The Programme Committee has overall academic oversight of and is responsible</w:t>
      </w:r>
      <w:r w:rsidR="00F00975" w:rsidRPr="008B5EE7">
        <w:rPr>
          <w:rFonts w:ascii="Arial" w:hAnsi="Arial" w:cs="Arial"/>
        </w:rPr>
        <w:t xml:space="preserve"> for the ongoing development of </w:t>
      </w:r>
      <w:r w:rsidR="001B4B74" w:rsidRPr="008B5EE7">
        <w:rPr>
          <w:rFonts w:ascii="Arial" w:hAnsi="Arial" w:cs="Arial"/>
        </w:rPr>
        <w:t>the Programme</w:t>
      </w:r>
      <w:r w:rsidR="00C97CB4" w:rsidRPr="008B5EE7">
        <w:rPr>
          <w:rFonts w:ascii="Arial" w:hAnsi="Arial" w:cs="Arial"/>
        </w:rPr>
        <w:t>(s)</w:t>
      </w:r>
      <w:r w:rsidR="001B4B74" w:rsidRPr="008B5EE7">
        <w:rPr>
          <w:rFonts w:ascii="Arial" w:hAnsi="Arial" w:cs="Arial"/>
        </w:rPr>
        <w:t xml:space="preserve"> </w:t>
      </w:r>
      <w:r w:rsidR="00F00975" w:rsidRPr="008B5EE7">
        <w:rPr>
          <w:rFonts w:ascii="Arial" w:hAnsi="Arial" w:cs="Arial"/>
        </w:rPr>
        <w:t>for which it has been assigned responsibility</w:t>
      </w:r>
      <w:r w:rsidR="00A251F1" w:rsidRPr="008B5EE7">
        <w:rPr>
          <w:rFonts w:ascii="Arial" w:hAnsi="Arial" w:cs="Arial"/>
        </w:rPr>
        <w:t xml:space="preserve"> </w:t>
      </w:r>
      <w:r w:rsidR="001B4B74" w:rsidRPr="008B5EE7">
        <w:rPr>
          <w:rFonts w:ascii="Arial" w:hAnsi="Arial" w:cs="Arial"/>
        </w:rPr>
        <w:t>and has the following terms of reference.</w:t>
      </w:r>
    </w:p>
    <w:p w14:paraId="72566248" w14:textId="77777777" w:rsidR="001B4B74" w:rsidRPr="008B5EE7" w:rsidRDefault="001B4B74" w:rsidP="00B53215">
      <w:pPr>
        <w:ind w:left="851" w:right="-380" w:hanging="851"/>
        <w:rPr>
          <w:rFonts w:ascii="Arial" w:hAnsi="Arial" w:cs="Arial"/>
        </w:rPr>
      </w:pPr>
    </w:p>
    <w:p w14:paraId="7705481C" w14:textId="77777777" w:rsidR="001B4B74" w:rsidRPr="008B5EE7" w:rsidRDefault="00E46F42" w:rsidP="00B53215">
      <w:pPr>
        <w:ind w:left="851" w:right="-380" w:hanging="851"/>
        <w:rPr>
          <w:rFonts w:ascii="Arial" w:hAnsi="Arial" w:cs="Arial"/>
        </w:rPr>
      </w:pPr>
      <w:r w:rsidRPr="008B5EE7">
        <w:rPr>
          <w:rFonts w:ascii="Arial" w:hAnsi="Arial" w:cs="Arial"/>
        </w:rPr>
        <w:t>C.1.</w:t>
      </w:r>
      <w:r w:rsidR="001B4B74" w:rsidRPr="008B5EE7">
        <w:rPr>
          <w:rFonts w:ascii="Arial" w:hAnsi="Arial" w:cs="Arial"/>
        </w:rPr>
        <w:t>1</w:t>
      </w:r>
      <w:r w:rsidR="001B4B74" w:rsidRPr="008B5EE7">
        <w:rPr>
          <w:rFonts w:ascii="Arial" w:hAnsi="Arial" w:cs="Arial"/>
        </w:rPr>
        <w:tab/>
        <w:t>To monitor the quality of the Programme</w:t>
      </w:r>
      <w:r w:rsidR="00C97CB4" w:rsidRPr="008B5EE7">
        <w:rPr>
          <w:rFonts w:ascii="Arial" w:hAnsi="Arial" w:cs="Arial"/>
        </w:rPr>
        <w:t xml:space="preserve">(s) </w:t>
      </w:r>
      <w:r w:rsidR="001B4B74" w:rsidRPr="008B5EE7">
        <w:rPr>
          <w:rFonts w:ascii="Arial" w:hAnsi="Arial" w:cs="Arial"/>
        </w:rPr>
        <w:t xml:space="preserve">in terms of aims and objectives; curriculum; student admissions, </w:t>
      </w:r>
      <w:proofErr w:type="gramStart"/>
      <w:r w:rsidR="001B4B74" w:rsidRPr="008B5EE7">
        <w:rPr>
          <w:rFonts w:ascii="Arial" w:hAnsi="Arial" w:cs="Arial"/>
        </w:rPr>
        <w:t>progression</w:t>
      </w:r>
      <w:proofErr w:type="gramEnd"/>
      <w:r w:rsidR="001B4B74" w:rsidRPr="008B5EE7">
        <w:rPr>
          <w:rFonts w:ascii="Arial" w:hAnsi="Arial" w:cs="Arial"/>
        </w:rPr>
        <w:t xml:space="preserve"> and achievement; teaching, learning and assessment issues; student support and guidance at Programme level; and resource support for the Programme</w:t>
      </w:r>
      <w:r w:rsidR="00C97CB4" w:rsidRPr="008B5EE7">
        <w:rPr>
          <w:rFonts w:ascii="Arial" w:hAnsi="Arial" w:cs="Arial"/>
        </w:rPr>
        <w:t>(s)</w:t>
      </w:r>
      <w:r w:rsidR="001B4B74" w:rsidRPr="008B5EE7">
        <w:rPr>
          <w:rStyle w:val="FootnoteReference"/>
          <w:rFonts w:ascii="Arial" w:hAnsi="Arial" w:cs="Arial"/>
        </w:rPr>
        <w:footnoteReference w:id="2"/>
      </w:r>
      <w:r w:rsidR="001B4B74" w:rsidRPr="008B5EE7">
        <w:rPr>
          <w:rFonts w:ascii="Arial" w:hAnsi="Arial" w:cs="Arial"/>
        </w:rPr>
        <w:t>.</w:t>
      </w:r>
    </w:p>
    <w:p w14:paraId="20AC4000" w14:textId="77777777" w:rsidR="001B4B74" w:rsidRPr="008B5EE7" w:rsidRDefault="001B4B74" w:rsidP="00B53215">
      <w:pPr>
        <w:ind w:left="851" w:right="-380" w:hanging="851"/>
        <w:rPr>
          <w:rFonts w:ascii="Arial" w:hAnsi="Arial" w:cs="Arial"/>
        </w:rPr>
      </w:pPr>
    </w:p>
    <w:p w14:paraId="0B201426" w14:textId="77777777" w:rsidR="001B4B74" w:rsidRPr="008B5EE7" w:rsidRDefault="00E46F42" w:rsidP="00B53215">
      <w:pPr>
        <w:ind w:left="851" w:right="-380" w:hanging="851"/>
        <w:rPr>
          <w:rFonts w:ascii="Arial" w:hAnsi="Arial" w:cs="Arial"/>
        </w:rPr>
      </w:pPr>
      <w:r w:rsidRPr="008B5EE7">
        <w:rPr>
          <w:rFonts w:ascii="Arial" w:hAnsi="Arial" w:cs="Arial"/>
        </w:rPr>
        <w:t>C.1.</w:t>
      </w:r>
      <w:r w:rsidR="001B4B74" w:rsidRPr="008B5EE7">
        <w:rPr>
          <w:rFonts w:ascii="Arial" w:hAnsi="Arial" w:cs="Arial"/>
        </w:rPr>
        <w:t>2</w:t>
      </w:r>
      <w:r w:rsidR="001B4B74" w:rsidRPr="008B5EE7">
        <w:rPr>
          <w:rFonts w:ascii="Arial" w:hAnsi="Arial" w:cs="Arial"/>
        </w:rPr>
        <w:tab/>
        <w:t xml:space="preserve">To consider submissions to external bodies for the purposes of assessment, </w:t>
      </w:r>
      <w:proofErr w:type="gramStart"/>
      <w:r w:rsidR="001B4B74" w:rsidRPr="008B5EE7">
        <w:rPr>
          <w:rFonts w:ascii="Arial" w:hAnsi="Arial" w:cs="Arial"/>
        </w:rPr>
        <w:t>recognition</w:t>
      </w:r>
      <w:proofErr w:type="gramEnd"/>
      <w:r w:rsidR="001B4B74" w:rsidRPr="008B5EE7">
        <w:rPr>
          <w:rFonts w:ascii="Arial" w:hAnsi="Arial" w:cs="Arial"/>
        </w:rPr>
        <w:t xml:space="preserve"> or accreditation.</w:t>
      </w:r>
    </w:p>
    <w:p w14:paraId="68B1A89B" w14:textId="77777777" w:rsidR="001B4B74" w:rsidRPr="008B5EE7" w:rsidRDefault="001B4B74" w:rsidP="00B53215">
      <w:pPr>
        <w:pStyle w:val="BodyText"/>
        <w:ind w:left="851" w:right="-380" w:hanging="851"/>
        <w:rPr>
          <w:rFonts w:ascii="Arial" w:hAnsi="Arial" w:cs="Arial"/>
          <w:sz w:val="20"/>
        </w:rPr>
      </w:pPr>
    </w:p>
    <w:p w14:paraId="029E21FF" w14:textId="77777777" w:rsidR="001B4B74" w:rsidRPr="008B5EE7" w:rsidRDefault="00E46F42" w:rsidP="00B53215">
      <w:pPr>
        <w:ind w:left="851" w:right="-380" w:hanging="851"/>
        <w:rPr>
          <w:rFonts w:ascii="Arial" w:hAnsi="Arial" w:cs="Arial"/>
        </w:rPr>
      </w:pPr>
      <w:r w:rsidRPr="008B5EE7">
        <w:rPr>
          <w:rFonts w:ascii="Arial" w:hAnsi="Arial" w:cs="Arial"/>
        </w:rPr>
        <w:t>C.1.</w:t>
      </w:r>
      <w:r w:rsidR="001B4B74" w:rsidRPr="008B5EE7">
        <w:rPr>
          <w:rFonts w:ascii="Arial" w:hAnsi="Arial" w:cs="Arial"/>
        </w:rPr>
        <w:t>3</w:t>
      </w:r>
      <w:r w:rsidR="001B4B74" w:rsidRPr="008B5EE7">
        <w:rPr>
          <w:rFonts w:ascii="Arial" w:hAnsi="Arial" w:cs="Arial"/>
        </w:rPr>
        <w:tab/>
        <w:t>To initiate remedial action to address problems identified by the Committee</w:t>
      </w:r>
      <w:r w:rsidR="001B4B74" w:rsidRPr="008B5EE7">
        <w:rPr>
          <w:rStyle w:val="FootnoteReference"/>
          <w:rFonts w:ascii="Arial" w:hAnsi="Arial" w:cs="Arial"/>
        </w:rPr>
        <w:footnoteReference w:id="3"/>
      </w:r>
      <w:r w:rsidR="001B4B74" w:rsidRPr="008B5EE7">
        <w:rPr>
          <w:rFonts w:ascii="Arial" w:hAnsi="Arial" w:cs="Arial"/>
        </w:rPr>
        <w:t xml:space="preserve"> and as appropriate, to draw the attention of Programme</w:t>
      </w:r>
      <w:r w:rsidR="00C97CB4" w:rsidRPr="008B5EE7">
        <w:rPr>
          <w:rFonts w:ascii="Arial" w:hAnsi="Arial" w:cs="Arial"/>
        </w:rPr>
        <w:t>(s)</w:t>
      </w:r>
      <w:r w:rsidR="001B4B74" w:rsidRPr="008B5EE7">
        <w:rPr>
          <w:rFonts w:ascii="Arial" w:hAnsi="Arial" w:cs="Arial"/>
        </w:rPr>
        <w:t xml:space="preserve"> and </w:t>
      </w:r>
      <w:r w:rsidR="0086752B" w:rsidRPr="008B5EE7">
        <w:rPr>
          <w:rFonts w:ascii="Arial" w:hAnsi="Arial" w:cs="Arial"/>
        </w:rPr>
        <w:t>School</w:t>
      </w:r>
      <w:r w:rsidR="001B4B74" w:rsidRPr="008B5EE7">
        <w:rPr>
          <w:rFonts w:ascii="Arial" w:hAnsi="Arial" w:cs="Arial"/>
        </w:rPr>
        <w:t xml:space="preserve"> Officers and Officers at institutional level to the issues identified, </w:t>
      </w:r>
      <w:proofErr w:type="gramStart"/>
      <w:r w:rsidR="001B4B74" w:rsidRPr="008B5EE7">
        <w:rPr>
          <w:rFonts w:ascii="Arial" w:hAnsi="Arial" w:cs="Arial"/>
        </w:rPr>
        <w:t>in particular, those</w:t>
      </w:r>
      <w:proofErr w:type="gramEnd"/>
      <w:r w:rsidR="001B4B74" w:rsidRPr="008B5EE7">
        <w:rPr>
          <w:rFonts w:ascii="Arial" w:hAnsi="Arial" w:cs="Arial"/>
        </w:rPr>
        <w:t xml:space="preserve"> relating to resources, staff development needs, and academic quality and standards and to monitor progress in relation to any action plans put in place to address the issues so identified.</w:t>
      </w:r>
    </w:p>
    <w:p w14:paraId="078AE565" w14:textId="77777777" w:rsidR="0086752B" w:rsidRPr="008B5EE7" w:rsidRDefault="0086752B" w:rsidP="00B53215">
      <w:pPr>
        <w:ind w:left="851" w:right="-380" w:hanging="851"/>
        <w:rPr>
          <w:rFonts w:ascii="Arial" w:hAnsi="Arial" w:cs="Arial"/>
        </w:rPr>
      </w:pPr>
    </w:p>
    <w:p w14:paraId="768EF82E" w14:textId="77777777" w:rsidR="0028627E" w:rsidRPr="008B5EE7" w:rsidRDefault="0028627E" w:rsidP="00B53215">
      <w:pPr>
        <w:ind w:left="851" w:right="-380" w:hanging="851"/>
        <w:rPr>
          <w:rFonts w:ascii="Arial" w:hAnsi="Arial" w:cs="Arial"/>
        </w:rPr>
      </w:pPr>
    </w:p>
    <w:p w14:paraId="65D3FF26" w14:textId="77777777" w:rsidR="000908D2" w:rsidRPr="008B5EE7" w:rsidRDefault="00E46F42" w:rsidP="00B53215">
      <w:pPr>
        <w:ind w:left="851" w:right="-380" w:hanging="851"/>
        <w:rPr>
          <w:rFonts w:ascii="Arial" w:hAnsi="Arial" w:cs="Arial"/>
        </w:rPr>
      </w:pPr>
      <w:r w:rsidRPr="008B5EE7">
        <w:rPr>
          <w:rFonts w:ascii="Arial" w:hAnsi="Arial" w:cs="Arial"/>
        </w:rPr>
        <w:lastRenderedPageBreak/>
        <w:t>C.1.</w:t>
      </w:r>
      <w:r w:rsidR="001B4B74" w:rsidRPr="008B5EE7">
        <w:rPr>
          <w:rFonts w:ascii="Arial" w:hAnsi="Arial" w:cs="Arial"/>
        </w:rPr>
        <w:t>4</w:t>
      </w:r>
      <w:r w:rsidR="001B4B74" w:rsidRPr="008B5EE7">
        <w:rPr>
          <w:rFonts w:ascii="Arial" w:hAnsi="Arial" w:cs="Arial"/>
        </w:rPr>
        <w:tab/>
        <w:t xml:space="preserve">To initiate and progress ongoing Programme development including the commissioning </w:t>
      </w:r>
    </w:p>
    <w:p w14:paraId="10F04EDE" w14:textId="77777777" w:rsidR="001B4B74" w:rsidRPr="008B5EE7" w:rsidRDefault="000908D2" w:rsidP="00B53215">
      <w:pPr>
        <w:ind w:left="851" w:right="-380" w:hanging="851"/>
        <w:rPr>
          <w:rFonts w:ascii="Arial" w:hAnsi="Arial" w:cs="Arial"/>
        </w:rPr>
      </w:pPr>
      <w:r w:rsidRPr="008B5EE7">
        <w:rPr>
          <w:rFonts w:ascii="Arial" w:hAnsi="Arial" w:cs="Arial"/>
        </w:rPr>
        <w:tab/>
      </w:r>
      <w:r w:rsidR="001B4B74" w:rsidRPr="008B5EE7">
        <w:rPr>
          <w:rFonts w:ascii="Arial" w:hAnsi="Arial" w:cs="Arial"/>
        </w:rPr>
        <w:t>of new modules; the modification of existing modules; innovations in teaching, learning and assessment; development of the resource base, and quality enhancement activities</w:t>
      </w:r>
      <w:r w:rsidR="00A251F1" w:rsidRPr="008B5EE7">
        <w:rPr>
          <w:rStyle w:val="FootnoteReference"/>
          <w:rFonts w:ascii="Arial" w:hAnsi="Arial" w:cs="Arial"/>
        </w:rPr>
        <w:footnoteReference w:id="4"/>
      </w:r>
      <w:r w:rsidR="001B4B74" w:rsidRPr="008B5EE7">
        <w:rPr>
          <w:rFonts w:ascii="Arial" w:hAnsi="Arial" w:cs="Arial"/>
        </w:rPr>
        <w:t>.</w:t>
      </w:r>
    </w:p>
    <w:p w14:paraId="6E0E4A00" w14:textId="77777777" w:rsidR="001B4B74" w:rsidRPr="008B5EE7" w:rsidRDefault="001B4B74" w:rsidP="00B53215">
      <w:pPr>
        <w:ind w:left="851" w:right="-380" w:hanging="851"/>
        <w:rPr>
          <w:rFonts w:ascii="Arial" w:hAnsi="Arial" w:cs="Arial"/>
        </w:rPr>
      </w:pPr>
    </w:p>
    <w:p w14:paraId="3539DA69" w14:textId="77777777" w:rsidR="001B4B74" w:rsidRPr="008B5EE7" w:rsidRDefault="00E46F42" w:rsidP="00B53215">
      <w:pPr>
        <w:ind w:left="851" w:right="-380" w:hanging="851"/>
        <w:rPr>
          <w:rFonts w:ascii="Arial" w:hAnsi="Arial" w:cs="Arial"/>
        </w:rPr>
      </w:pPr>
      <w:r w:rsidRPr="008B5EE7">
        <w:rPr>
          <w:rFonts w:ascii="Arial" w:hAnsi="Arial" w:cs="Arial"/>
        </w:rPr>
        <w:t>C.1.</w:t>
      </w:r>
      <w:r w:rsidR="001B4B74" w:rsidRPr="008B5EE7">
        <w:rPr>
          <w:rFonts w:ascii="Arial" w:hAnsi="Arial" w:cs="Arial"/>
        </w:rPr>
        <w:t>5</w:t>
      </w:r>
      <w:r w:rsidR="001B4B74" w:rsidRPr="008B5EE7">
        <w:rPr>
          <w:rFonts w:ascii="Arial" w:hAnsi="Arial" w:cs="Arial"/>
        </w:rPr>
        <w:tab/>
        <w:t>To</w:t>
      </w:r>
      <w:r w:rsidR="003F766B" w:rsidRPr="008B5EE7">
        <w:rPr>
          <w:rFonts w:ascii="Arial" w:hAnsi="Arial" w:cs="Arial"/>
        </w:rPr>
        <w:t xml:space="preserve"> arrange</w:t>
      </w:r>
      <w:r w:rsidR="001B4B74" w:rsidRPr="008B5EE7">
        <w:rPr>
          <w:rFonts w:ascii="Arial" w:hAnsi="Arial" w:cs="Arial"/>
        </w:rPr>
        <w:t xml:space="preserve"> a</w:t>
      </w:r>
      <w:r w:rsidR="003F766B" w:rsidRPr="008B5EE7">
        <w:rPr>
          <w:rFonts w:ascii="Arial" w:hAnsi="Arial" w:cs="Arial"/>
        </w:rPr>
        <w:t>t least one</w:t>
      </w:r>
      <w:r w:rsidR="00443E76" w:rsidRPr="008B5EE7">
        <w:rPr>
          <w:rFonts w:ascii="Arial" w:hAnsi="Arial" w:cs="Arial"/>
        </w:rPr>
        <w:t xml:space="preserve"> (</w:t>
      </w:r>
      <w:r w:rsidR="00443E76" w:rsidRPr="008B5EE7">
        <w:rPr>
          <w:rFonts w:ascii="Arial" w:hAnsi="Arial" w:cs="Arial"/>
          <w:b/>
        </w:rPr>
        <w:t>1</w:t>
      </w:r>
      <w:r w:rsidR="00443E76" w:rsidRPr="008B5EE7">
        <w:rPr>
          <w:rFonts w:ascii="Arial" w:hAnsi="Arial" w:cs="Arial"/>
        </w:rPr>
        <w:t>)</w:t>
      </w:r>
      <w:r w:rsidR="001B4B74" w:rsidRPr="008B5EE7">
        <w:rPr>
          <w:rFonts w:ascii="Arial" w:hAnsi="Arial" w:cs="Arial"/>
        </w:rPr>
        <w:t xml:space="preserve"> </w:t>
      </w:r>
      <w:r w:rsidR="00AF0FC9" w:rsidRPr="008B5EE7">
        <w:rPr>
          <w:rFonts w:ascii="Arial" w:hAnsi="Arial" w:cs="Arial"/>
        </w:rPr>
        <w:t xml:space="preserve">open </w:t>
      </w:r>
      <w:r w:rsidR="00C2788D" w:rsidRPr="008B5EE7">
        <w:rPr>
          <w:rFonts w:ascii="Arial" w:hAnsi="Arial" w:cs="Arial"/>
        </w:rPr>
        <w:t xml:space="preserve">student </w:t>
      </w:r>
      <w:r w:rsidR="001B4B74" w:rsidRPr="008B5EE7">
        <w:rPr>
          <w:rFonts w:ascii="Arial" w:hAnsi="Arial" w:cs="Arial"/>
        </w:rPr>
        <w:t>forum</w:t>
      </w:r>
      <w:r w:rsidR="003F766B" w:rsidRPr="008B5EE7">
        <w:rPr>
          <w:rFonts w:ascii="Arial" w:hAnsi="Arial" w:cs="Arial"/>
        </w:rPr>
        <w:t xml:space="preserve"> each academic year</w:t>
      </w:r>
      <w:r w:rsidRPr="008B5EE7">
        <w:rPr>
          <w:rStyle w:val="FootnoteReference"/>
          <w:rFonts w:ascii="Arial" w:hAnsi="Arial" w:cs="Arial"/>
        </w:rPr>
        <w:footnoteReference w:id="5"/>
      </w:r>
      <w:r w:rsidR="001B4B74" w:rsidRPr="008B5EE7">
        <w:rPr>
          <w:rFonts w:ascii="Arial" w:hAnsi="Arial" w:cs="Arial"/>
        </w:rPr>
        <w:t xml:space="preserve"> for</w:t>
      </w:r>
      <w:r w:rsidR="003F766B" w:rsidRPr="008B5EE7">
        <w:rPr>
          <w:rFonts w:ascii="Arial" w:hAnsi="Arial" w:cs="Arial"/>
        </w:rPr>
        <w:t xml:space="preserve"> developmental discussion</w:t>
      </w:r>
      <w:r w:rsidR="001B4B74" w:rsidRPr="008B5EE7">
        <w:rPr>
          <w:rFonts w:ascii="Arial" w:hAnsi="Arial" w:cs="Arial"/>
        </w:rPr>
        <w:t xml:space="preserve"> between</w:t>
      </w:r>
      <w:r w:rsidR="00926A65" w:rsidRPr="008B5EE7">
        <w:rPr>
          <w:rFonts w:ascii="Arial" w:hAnsi="Arial" w:cs="Arial"/>
        </w:rPr>
        <w:t xml:space="preserve"> </w:t>
      </w:r>
      <w:r w:rsidR="003F766B" w:rsidRPr="008B5EE7">
        <w:rPr>
          <w:rFonts w:ascii="Arial" w:hAnsi="Arial" w:cs="Arial"/>
        </w:rPr>
        <w:t xml:space="preserve">students </w:t>
      </w:r>
      <w:r w:rsidR="001B4B74" w:rsidRPr="008B5EE7">
        <w:rPr>
          <w:rFonts w:ascii="Arial" w:hAnsi="Arial" w:cs="Arial"/>
        </w:rPr>
        <w:t>enrolled on the Programme</w:t>
      </w:r>
      <w:r w:rsidR="00C97CB4" w:rsidRPr="008B5EE7">
        <w:rPr>
          <w:rFonts w:ascii="Arial" w:hAnsi="Arial" w:cs="Arial"/>
        </w:rPr>
        <w:t>(s)</w:t>
      </w:r>
      <w:r w:rsidR="001B4B74" w:rsidRPr="008B5EE7">
        <w:rPr>
          <w:rFonts w:ascii="Arial" w:hAnsi="Arial" w:cs="Arial"/>
        </w:rPr>
        <w:t xml:space="preserve"> and </w:t>
      </w:r>
      <w:r w:rsidR="00C2788D" w:rsidRPr="008B5EE7">
        <w:rPr>
          <w:rFonts w:ascii="Arial" w:hAnsi="Arial" w:cs="Arial"/>
        </w:rPr>
        <w:t xml:space="preserve">selected </w:t>
      </w:r>
      <w:r w:rsidR="001B4B74" w:rsidRPr="008B5EE7">
        <w:rPr>
          <w:rFonts w:ascii="Arial" w:hAnsi="Arial" w:cs="Arial"/>
        </w:rPr>
        <w:t xml:space="preserve">staff concerned with the delivery </w:t>
      </w:r>
      <w:r w:rsidR="003F766B" w:rsidRPr="008B5EE7">
        <w:rPr>
          <w:rFonts w:ascii="Arial" w:hAnsi="Arial" w:cs="Arial"/>
        </w:rPr>
        <w:t>and management of the Programme</w:t>
      </w:r>
      <w:r w:rsidR="00C97CB4" w:rsidRPr="008B5EE7">
        <w:rPr>
          <w:rFonts w:ascii="Arial" w:hAnsi="Arial" w:cs="Arial"/>
        </w:rPr>
        <w:t>(s)</w:t>
      </w:r>
      <w:r w:rsidR="003F766B" w:rsidRPr="008B5EE7">
        <w:rPr>
          <w:rFonts w:ascii="Arial" w:hAnsi="Arial" w:cs="Arial"/>
        </w:rPr>
        <w:t xml:space="preserve">. </w:t>
      </w:r>
      <w:r w:rsidR="00926A65" w:rsidRPr="008B5EE7">
        <w:rPr>
          <w:rFonts w:ascii="Arial" w:hAnsi="Arial" w:cs="Arial"/>
        </w:rPr>
        <w:t xml:space="preserve">  </w:t>
      </w:r>
    </w:p>
    <w:p w14:paraId="077CC417" w14:textId="77777777" w:rsidR="00EF0127" w:rsidRPr="008B5EE7" w:rsidRDefault="00EF0127" w:rsidP="00B53215">
      <w:pPr>
        <w:ind w:left="851" w:right="-380" w:hanging="851"/>
        <w:rPr>
          <w:rFonts w:ascii="Arial" w:hAnsi="Arial" w:cs="Arial"/>
        </w:rPr>
      </w:pPr>
    </w:p>
    <w:p w14:paraId="587B66F1" w14:textId="3C853476" w:rsidR="001B4B74" w:rsidRPr="008B5EE7" w:rsidRDefault="00E46F42" w:rsidP="00B53215">
      <w:pPr>
        <w:ind w:left="851" w:right="-380" w:hanging="851"/>
        <w:rPr>
          <w:rFonts w:ascii="Arial" w:hAnsi="Arial" w:cs="Arial"/>
        </w:rPr>
      </w:pPr>
      <w:r w:rsidRPr="008B5EE7">
        <w:rPr>
          <w:rFonts w:ascii="Arial" w:hAnsi="Arial" w:cs="Arial"/>
        </w:rPr>
        <w:t>C.1.</w:t>
      </w:r>
      <w:r w:rsidR="001B4B74" w:rsidRPr="008B5EE7">
        <w:rPr>
          <w:rFonts w:ascii="Arial" w:hAnsi="Arial" w:cs="Arial"/>
        </w:rPr>
        <w:t xml:space="preserve">6    </w:t>
      </w:r>
      <w:r w:rsidR="001B4B74" w:rsidRPr="008B5EE7">
        <w:rPr>
          <w:rFonts w:ascii="Arial" w:hAnsi="Arial" w:cs="Arial"/>
        </w:rPr>
        <w:tab/>
        <w:t xml:space="preserve">To consider External Examiners’ Reports; the outcomes of external assessment, </w:t>
      </w:r>
      <w:proofErr w:type="gramStart"/>
      <w:r w:rsidR="001B4B74" w:rsidRPr="008B5EE7">
        <w:rPr>
          <w:rFonts w:ascii="Arial" w:hAnsi="Arial" w:cs="Arial"/>
        </w:rPr>
        <w:t>audit</w:t>
      </w:r>
      <w:proofErr w:type="gramEnd"/>
      <w:r w:rsidR="001B4B74" w:rsidRPr="008B5EE7">
        <w:rPr>
          <w:rFonts w:ascii="Arial" w:hAnsi="Arial" w:cs="Arial"/>
        </w:rPr>
        <w:t xml:space="preserve"> and accreditation events; </w:t>
      </w:r>
      <w:r w:rsidR="00443E76" w:rsidRPr="008B5EE7">
        <w:rPr>
          <w:rFonts w:ascii="Arial" w:hAnsi="Arial" w:cs="Arial"/>
        </w:rPr>
        <w:t xml:space="preserve">the </w:t>
      </w:r>
      <w:r w:rsidR="001B4B74" w:rsidRPr="008B5EE7">
        <w:rPr>
          <w:rFonts w:ascii="Arial" w:hAnsi="Arial" w:cs="Arial"/>
        </w:rPr>
        <w:t>student feedback questionnaire; the advice and recommendations of Boards of Examiners and relevant statistics, including, but not limited to those relating to admissions, equal opportunities, student progression and achievement and the first destination of graduates and diplomates.</w:t>
      </w:r>
    </w:p>
    <w:p w14:paraId="5D3A78C5" w14:textId="2737F89B" w:rsidR="00FB4372" w:rsidRPr="008B5EE7" w:rsidRDefault="00FB4372" w:rsidP="00B53215">
      <w:pPr>
        <w:ind w:left="851" w:right="-380" w:hanging="851"/>
        <w:rPr>
          <w:rFonts w:ascii="Arial" w:hAnsi="Arial" w:cs="Arial"/>
        </w:rPr>
      </w:pPr>
    </w:p>
    <w:p w14:paraId="5FEC704C" w14:textId="12134161" w:rsidR="006307A5" w:rsidRPr="008B5EE7" w:rsidRDefault="00FB4372" w:rsidP="0023345D">
      <w:pPr>
        <w:pStyle w:val="ListParagraph"/>
        <w:spacing w:after="0" w:line="240" w:lineRule="auto"/>
        <w:ind w:left="851" w:hanging="851"/>
        <w:jc w:val="both"/>
        <w:rPr>
          <w:rFonts w:ascii="Arial" w:hAnsi="Arial" w:cs="Arial"/>
          <w:bCs/>
          <w:i/>
          <w:iCs/>
          <w:sz w:val="20"/>
          <w:szCs w:val="20"/>
          <w:lang w:eastAsia="en-GB"/>
        </w:rPr>
      </w:pPr>
      <w:r w:rsidRPr="008B5EE7">
        <w:rPr>
          <w:rFonts w:ascii="Arial" w:hAnsi="Arial" w:cs="Arial"/>
          <w:i/>
          <w:iCs/>
          <w:sz w:val="20"/>
          <w:szCs w:val="20"/>
        </w:rPr>
        <w:t>C.1.7</w:t>
      </w:r>
      <w:r w:rsidR="00B50EB3" w:rsidRPr="008B5EE7">
        <w:rPr>
          <w:rFonts w:ascii="Arial" w:hAnsi="Arial" w:cs="Arial"/>
          <w:i/>
          <w:iCs/>
          <w:sz w:val="20"/>
          <w:szCs w:val="20"/>
        </w:rPr>
        <w:tab/>
      </w:r>
      <w:r w:rsidR="006307A5" w:rsidRPr="008B5EE7">
        <w:rPr>
          <w:rFonts w:ascii="Arial" w:hAnsi="Arial" w:cs="Arial"/>
          <w:i/>
          <w:iCs/>
          <w:sz w:val="20"/>
          <w:szCs w:val="20"/>
        </w:rPr>
        <w:t>To have oversight of module evaluation</w:t>
      </w:r>
      <w:r w:rsidR="0023345D" w:rsidRPr="008B5EE7">
        <w:rPr>
          <w:rFonts w:ascii="Arial" w:hAnsi="Arial" w:cs="Arial"/>
          <w:i/>
          <w:iCs/>
          <w:sz w:val="20"/>
          <w:szCs w:val="20"/>
        </w:rPr>
        <w:t xml:space="preserve"> </w:t>
      </w:r>
      <w:r w:rsidR="00C57F93" w:rsidRPr="008B5EE7">
        <w:rPr>
          <w:rFonts w:ascii="Arial" w:hAnsi="Arial" w:cs="Arial"/>
          <w:i/>
          <w:iCs/>
          <w:sz w:val="20"/>
          <w:szCs w:val="20"/>
        </w:rPr>
        <w:t xml:space="preserve">in the way the School prescribe is </w:t>
      </w:r>
      <w:r w:rsidR="0023345D" w:rsidRPr="008B5EE7">
        <w:rPr>
          <w:rFonts w:ascii="Arial" w:hAnsi="Arial" w:cs="Arial"/>
          <w:bCs/>
          <w:i/>
          <w:iCs/>
          <w:sz w:val="20"/>
          <w:szCs w:val="20"/>
          <w:lang w:eastAsia="en-GB"/>
        </w:rPr>
        <w:t>appropriate</w:t>
      </w:r>
      <w:r w:rsidR="006307A5" w:rsidRPr="008B5EE7">
        <w:rPr>
          <w:rFonts w:ascii="Arial" w:hAnsi="Arial" w:cs="Arial"/>
          <w:i/>
          <w:iCs/>
          <w:sz w:val="20"/>
          <w:szCs w:val="20"/>
        </w:rPr>
        <w:t xml:space="preserve"> to the size and complexity of the programme.</w:t>
      </w:r>
      <w:r w:rsidR="006307A5" w:rsidRPr="008B5EE7">
        <w:rPr>
          <w:rFonts w:ascii="Arial" w:hAnsi="Arial" w:cs="Arial"/>
          <w:bCs/>
          <w:i/>
          <w:iCs/>
          <w:sz w:val="20"/>
          <w:szCs w:val="20"/>
          <w:lang w:eastAsia="en-GB"/>
        </w:rPr>
        <w:t xml:space="preserve"> </w:t>
      </w:r>
    </w:p>
    <w:p w14:paraId="29492063" w14:textId="0C9CEA31" w:rsidR="00FB4372" w:rsidRPr="008B5EE7" w:rsidRDefault="00FB4372" w:rsidP="00B53215">
      <w:pPr>
        <w:ind w:left="851" w:right="-380" w:hanging="851"/>
        <w:rPr>
          <w:rFonts w:ascii="Arial" w:hAnsi="Arial" w:cs="Arial"/>
          <w:color w:val="FF0000"/>
          <w:highlight w:val="yellow"/>
        </w:rPr>
      </w:pPr>
    </w:p>
    <w:p w14:paraId="710DB8FA" w14:textId="735E5025" w:rsidR="00EF0127" w:rsidRPr="008B5EE7" w:rsidRDefault="00E46F42" w:rsidP="00B53215">
      <w:pPr>
        <w:ind w:left="851" w:right="-380" w:hanging="851"/>
        <w:rPr>
          <w:rFonts w:ascii="Arial" w:hAnsi="Arial" w:cs="Arial"/>
        </w:rPr>
      </w:pPr>
      <w:r w:rsidRPr="008B5EE7">
        <w:rPr>
          <w:rFonts w:ascii="Arial" w:hAnsi="Arial" w:cs="Arial"/>
          <w:i/>
          <w:iCs/>
        </w:rPr>
        <w:t>C.1.</w:t>
      </w:r>
      <w:r w:rsidR="00FB4372" w:rsidRPr="008B5EE7">
        <w:rPr>
          <w:rFonts w:ascii="Arial" w:hAnsi="Arial" w:cs="Arial"/>
          <w:i/>
          <w:iCs/>
        </w:rPr>
        <w:t>8</w:t>
      </w:r>
      <w:r w:rsidR="001B4B74" w:rsidRPr="008B5EE7">
        <w:rPr>
          <w:rFonts w:ascii="Arial" w:hAnsi="Arial" w:cs="Arial"/>
        </w:rPr>
        <w:tab/>
        <w:t xml:space="preserve">To agree </w:t>
      </w:r>
      <w:r w:rsidR="00FB4372" w:rsidRPr="008B5EE7">
        <w:rPr>
          <w:rFonts w:ascii="Arial" w:hAnsi="Arial" w:cs="Arial"/>
          <w:i/>
          <w:iCs/>
        </w:rPr>
        <w:t>any</w:t>
      </w:r>
      <w:r w:rsidR="00FB4372" w:rsidRPr="008B5EE7">
        <w:rPr>
          <w:rFonts w:ascii="Arial" w:hAnsi="Arial" w:cs="Arial"/>
        </w:rPr>
        <w:t xml:space="preserve"> </w:t>
      </w:r>
      <w:r w:rsidR="001B4B74" w:rsidRPr="008B5EE7">
        <w:rPr>
          <w:rFonts w:ascii="Arial" w:hAnsi="Arial" w:cs="Arial"/>
        </w:rPr>
        <w:t>Annual Monitoring and Evaluation Report</w:t>
      </w:r>
      <w:r w:rsidR="00C97CB4" w:rsidRPr="008B5EE7">
        <w:rPr>
          <w:rFonts w:ascii="Arial" w:hAnsi="Arial" w:cs="Arial"/>
        </w:rPr>
        <w:t>(s)</w:t>
      </w:r>
      <w:r w:rsidR="008B5EE7" w:rsidRPr="008B5EE7">
        <w:rPr>
          <w:rFonts w:ascii="Arial" w:hAnsi="Arial" w:cs="Arial"/>
        </w:rPr>
        <w:t xml:space="preserve"> a</w:t>
      </w:r>
      <w:r w:rsidR="00C97CB4" w:rsidRPr="008B5EE7">
        <w:rPr>
          <w:rFonts w:ascii="Arial" w:hAnsi="Arial" w:cs="Arial"/>
        </w:rPr>
        <w:t>nd submit</w:t>
      </w:r>
      <w:r w:rsidR="00A251F1" w:rsidRPr="008B5EE7">
        <w:rPr>
          <w:rFonts w:ascii="Arial" w:hAnsi="Arial" w:cs="Arial"/>
        </w:rPr>
        <w:t xml:space="preserve"> it</w:t>
      </w:r>
      <w:r w:rsidR="001402DB" w:rsidRPr="008B5EE7">
        <w:rPr>
          <w:rFonts w:ascii="Arial" w:hAnsi="Arial" w:cs="Arial"/>
        </w:rPr>
        <w:t>/them</w:t>
      </w:r>
      <w:r w:rsidR="001B4B74" w:rsidRPr="008B5EE7">
        <w:rPr>
          <w:rFonts w:ascii="Arial" w:hAnsi="Arial" w:cs="Arial"/>
        </w:rPr>
        <w:t>, as appropriate, for consideration by the</w:t>
      </w:r>
      <w:r w:rsidR="00443E76" w:rsidRPr="008B5EE7">
        <w:rPr>
          <w:rFonts w:ascii="Arial" w:hAnsi="Arial" w:cs="Arial"/>
        </w:rPr>
        <w:t xml:space="preserve"> School Academic Committee</w:t>
      </w:r>
      <w:r w:rsidR="001B4B74" w:rsidRPr="008B5EE7">
        <w:rPr>
          <w:rFonts w:ascii="Arial" w:hAnsi="Arial" w:cs="Arial"/>
        </w:rPr>
        <w:t xml:space="preserve"> in accordance with the</w:t>
      </w:r>
      <w:r w:rsidR="00EF0127" w:rsidRPr="008B5EE7">
        <w:rPr>
          <w:rFonts w:ascii="Arial" w:hAnsi="Arial" w:cs="Arial"/>
        </w:rPr>
        <w:t xml:space="preserve"> relevant required</w:t>
      </w:r>
      <w:r w:rsidR="009F1DB9" w:rsidRPr="008B5EE7">
        <w:rPr>
          <w:rFonts w:ascii="Arial" w:hAnsi="Arial" w:cs="Arial"/>
        </w:rPr>
        <w:t xml:space="preserve"> </w:t>
      </w:r>
      <w:r w:rsidR="001B4B74" w:rsidRPr="008B5EE7">
        <w:rPr>
          <w:rFonts w:ascii="Arial" w:hAnsi="Arial" w:cs="Arial"/>
        </w:rPr>
        <w:t>procedures</w:t>
      </w:r>
      <w:r w:rsidR="00EF0127" w:rsidRPr="008B5EE7">
        <w:rPr>
          <w:rFonts w:ascii="Arial" w:hAnsi="Arial" w:cs="Arial"/>
        </w:rPr>
        <w:t xml:space="preserve">, </w:t>
      </w:r>
      <w:proofErr w:type="gramStart"/>
      <w:r w:rsidR="00EF0127" w:rsidRPr="008B5EE7">
        <w:rPr>
          <w:rFonts w:ascii="Arial" w:hAnsi="Arial" w:cs="Arial"/>
        </w:rPr>
        <w:t>timescales</w:t>
      </w:r>
      <w:proofErr w:type="gramEnd"/>
      <w:r w:rsidR="00EF0127" w:rsidRPr="008B5EE7">
        <w:rPr>
          <w:rFonts w:ascii="Arial" w:hAnsi="Arial" w:cs="Arial"/>
        </w:rPr>
        <w:t xml:space="preserve"> and deadlines.</w:t>
      </w:r>
    </w:p>
    <w:p w14:paraId="367E383F" w14:textId="77777777" w:rsidR="001B4B74" w:rsidRPr="008B5EE7" w:rsidRDefault="001B4B74" w:rsidP="00B53215">
      <w:pPr>
        <w:ind w:left="851" w:right="-380" w:hanging="851"/>
        <w:rPr>
          <w:rFonts w:ascii="Arial" w:hAnsi="Arial" w:cs="Arial"/>
          <w:highlight w:val="yellow"/>
        </w:rPr>
      </w:pPr>
    </w:p>
    <w:p w14:paraId="2340923E" w14:textId="4E50B107" w:rsidR="001B4B74" w:rsidRPr="008B5EE7" w:rsidRDefault="00E46F42" w:rsidP="00B53215">
      <w:pPr>
        <w:pStyle w:val="BodyText"/>
        <w:ind w:left="851" w:right="-522" w:hanging="851"/>
        <w:rPr>
          <w:rFonts w:ascii="Arial" w:hAnsi="Arial" w:cs="Arial"/>
          <w:sz w:val="20"/>
        </w:rPr>
      </w:pPr>
      <w:r w:rsidRPr="008B5EE7">
        <w:rPr>
          <w:rFonts w:ascii="Arial" w:hAnsi="Arial" w:cs="Arial"/>
          <w:i/>
          <w:iCs/>
          <w:sz w:val="20"/>
        </w:rPr>
        <w:t>C.1.</w:t>
      </w:r>
      <w:r w:rsidR="00FB4372" w:rsidRPr="008B5EE7">
        <w:rPr>
          <w:rFonts w:ascii="Arial" w:hAnsi="Arial" w:cs="Arial"/>
          <w:i/>
          <w:iCs/>
          <w:sz w:val="20"/>
        </w:rPr>
        <w:t>9</w:t>
      </w:r>
      <w:r w:rsidR="00443E76" w:rsidRPr="008B5EE7">
        <w:rPr>
          <w:rFonts w:ascii="Arial" w:hAnsi="Arial" w:cs="Arial"/>
          <w:sz w:val="20"/>
        </w:rPr>
        <w:tab/>
        <w:t xml:space="preserve">To </w:t>
      </w:r>
      <w:r w:rsidR="00FB4372" w:rsidRPr="008B5EE7">
        <w:rPr>
          <w:rFonts w:ascii="Arial" w:hAnsi="Arial" w:cs="Arial"/>
          <w:i/>
          <w:iCs/>
          <w:sz w:val="20"/>
        </w:rPr>
        <w:t>consider at each meeting and update as necessar</w:t>
      </w:r>
      <w:r w:rsidR="006307A5" w:rsidRPr="008B5EE7">
        <w:rPr>
          <w:rFonts w:ascii="Arial" w:hAnsi="Arial" w:cs="Arial"/>
          <w:i/>
          <w:iCs/>
          <w:sz w:val="20"/>
        </w:rPr>
        <w:t>y</w:t>
      </w:r>
      <w:r w:rsidR="00FB4372" w:rsidRPr="008B5EE7">
        <w:rPr>
          <w:rFonts w:ascii="Arial" w:hAnsi="Arial" w:cs="Arial"/>
          <w:i/>
          <w:iCs/>
          <w:sz w:val="20"/>
        </w:rPr>
        <w:t xml:space="preserve">, Continuous Enhancement Planning </w:t>
      </w:r>
      <w:r w:rsidR="00443E76" w:rsidRPr="008B5EE7">
        <w:rPr>
          <w:rFonts w:ascii="Arial" w:hAnsi="Arial" w:cs="Arial"/>
          <w:sz w:val="20"/>
        </w:rPr>
        <w:t>A</w:t>
      </w:r>
      <w:r w:rsidR="001B4B74" w:rsidRPr="008B5EE7">
        <w:rPr>
          <w:rFonts w:ascii="Arial" w:hAnsi="Arial" w:cs="Arial"/>
          <w:sz w:val="20"/>
        </w:rPr>
        <w:t>ction</w:t>
      </w:r>
      <w:r w:rsidR="00443E76" w:rsidRPr="008B5EE7">
        <w:rPr>
          <w:rFonts w:ascii="Arial" w:hAnsi="Arial" w:cs="Arial"/>
          <w:sz w:val="20"/>
        </w:rPr>
        <w:t xml:space="preserve"> P</w:t>
      </w:r>
      <w:r w:rsidR="001B4B74" w:rsidRPr="008B5EE7">
        <w:rPr>
          <w:rFonts w:ascii="Arial" w:hAnsi="Arial" w:cs="Arial"/>
          <w:sz w:val="20"/>
        </w:rPr>
        <w:t>lan</w:t>
      </w:r>
      <w:r w:rsidR="00B50EB3" w:rsidRPr="008B5EE7">
        <w:rPr>
          <w:rFonts w:ascii="Arial" w:hAnsi="Arial" w:cs="Arial"/>
          <w:sz w:val="20"/>
        </w:rPr>
        <w:t>(</w:t>
      </w:r>
      <w:r w:rsidR="001B4B74" w:rsidRPr="008B5EE7">
        <w:rPr>
          <w:rFonts w:ascii="Arial" w:hAnsi="Arial" w:cs="Arial"/>
          <w:sz w:val="20"/>
        </w:rPr>
        <w:t>s</w:t>
      </w:r>
      <w:r w:rsidR="00B50EB3" w:rsidRPr="008B5EE7">
        <w:rPr>
          <w:rFonts w:ascii="Arial" w:hAnsi="Arial" w:cs="Arial"/>
          <w:sz w:val="20"/>
        </w:rPr>
        <w:t>)</w:t>
      </w:r>
      <w:r w:rsidR="00FB4372" w:rsidRPr="008B5EE7">
        <w:rPr>
          <w:rFonts w:ascii="Arial" w:hAnsi="Arial" w:cs="Arial"/>
          <w:sz w:val="20"/>
        </w:rPr>
        <w:t>.</w:t>
      </w:r>
    </w:p>
    <w:p w14:paraId="7F3727B1" w14:textId="77777777" w:rsidR="001B4B74" w:rsidRPr="008B5EE7" w:rsidRDefault="001B4B74" w:rsidP="00B53215">
      <w:pPr>
        <w:pStyle w:val="BodyText"/>
        <w:ind w:left="851" w:right="-380" w:hanging="851"/>
        <w:rPr>
          <w:rFonts w:ascii="Arial" w:hAnsi="Arial" w:cs="Arial"/>
          <w:sz w:val="20"/>
        </w:rPr>
      </w:pPr>
    </w:p>
    <w:p w14:paraId="01FAA2F9" w14:textId="77777777" w:rsidR="001B4B74" w:rsidRPr="008B5EE7" w:rsidRDefault="00443E76" w:rsidP="00B53215">
      <w:pPr>
        <w:pStyle w:val="BodyText"/>
        <w:ind w:left="851" w:right="-380" w:hanging="851"/>
        <w:rPr>
          <w:rFonts w:ascii="Arial" w:hAnsi="Arial" w:cs="Arial"/>
          <w:b/>
          <w:sz w:val="20"/>
        </w:rPr>
      </w:pPr>
      <w:r w:rsidRPr="008B5EE7">
        <w:rPr>
          <w:rFonts w:ascii="Arial" w:hAnsi="Arial" w:cs="Arial"/>
          <w:sz w:val="20"/>
        </w:rPr>
        <w:t>D</w:t>
      </w:r>
      <w:r w:rsidRPr="008B5EE7">
        <w:rPr>
          <w:rFonts w:ascii="Arial" w:hAnsi="Arial" w:cs="Arial"/>
          <w:sz w:val="20"/>
        </w:rPr>
        <w:tab/>
      </w:r>
      <w:r w:rsidR="001B4B74" w:rsidRPr="008B5EE7">
        <w:rPr>
          <w:rFonts w:ascii="Arial" w:hAnsi="Arial" w:cs="Arial"/>
          <w:b/>
          <w:sz w:val="20"/>
        </w:rPr>
        <w:t>CORE COMPOSITION</w:t>
      </w:r>
    </w:p>
    <w:p w14:paraId="074ACCB4" w14:textId="77777777" w:rsidR="001B4B74" w:rsidRPr="008B5EE7" w:rsidRDefault="001B4B74" w:rsidP="00B53215">
      <w:pPr>
        <w:pStyle w:val="BodyText"/>
        <w:ind w:left="851" w:right="-380" w:hanging="851"/>
        <w:rPr>
          <w:rFonts w:ascii="Arial" w:hAnsi="Arial" w:cs="Arial"/>
          <w:b/>
          <w:sz w:val="20"/>
        </w:rPr>
      </w:pPr>
    </w:p>
    <w:p w14:paraId="5B9BC93E" w14:textId="77777777" w:rsidR="001B4B74" w:rsidRPr="008B5EE7" w:rsidRDefault="00E46F42" w:rsidP="00B53215">
      <w:pPr>
        <w:pStyle w:val="BodyText"/>
        <w:ind w:left="851" w:right="-380" w:hanging="851"/>
        <w:rPr>
          <w:rFonts w:ascii="Arial" w:hAnsi="Arial" w:cs="Arial"/>
          <w:sz w:val="20"/>
        </w:rPr>
      </w:pPr>
      <w:r w:rsidRPr="008B5EE7">
        <w:rPr>
          <w:rFonts w:ascii="Arial" w:hAnsi="Arial" w:cs="Arial"/>
          <w:sz w:val="20"/>
        </w:rPr>
        <w:t>D.1</w:t>
      </w:r>
      <w:r w:rsidRPr="008B5EE7">
        <w:rPr>
          <w:rFonts w:ascii="Arial" w:hAnsi="Arial" w:cs="Arial"/>
          <w:sz w:val="20"/>
        </w:rPr>
        <w:tab/>
      </w:r>
      <w:r w:rsidR="001B4B74" w:rsidRPr="008B5EE7">
        <w:rPr>
          <w:rFonts w:ascii="Arial" w:hAnsi="Arial" w:cs="Arial"/>
          <w:sz w:val="20"/>
        </w:rPr>
        <w:t xml:space="preserve">The following is the core composition for </w:t>
      </w:r>
      <w:r w:rsidR="00152358" w:rsidRPr="008B5EE7">
        <w:rPr>
          <w:rFonts w:ascii="Arial" w:hAnsi="Arial" w:cs="Arial"/>
          <w:sz w:val="20"/>
        </w:rPr>
        <w:t xml:space="preserve">all </w:t>
      </w:r>
      <w:r w:rsidR="001B4B74" w:rsidRPr="008B5EE7">
        <w:rPr>
          <w:rFonts w:ascii="Arial" w:hAnsi="Arial" w:cs="Arial"/>
          <w:sz w:val="20"/>
        </w:rPr>
        <w:t>Programme Committees.  Where it is appropriate to the content and delivery of the Programme</w:t>
      </w:r>
      <w:r w:rsidR="00466504" w:rsidRPr="008B5EE7">
        <w:rPr>
          <w:rFonts w:ascii="Arial" w:hAnsi="Arial" w:cs="Arial"/>
          <w:sz w:val="20"/>
        </w:rPr>
        <w:t>(s)</w:t>
      </w:r>
      <w:r w:rsidR="00443E76" w:rsidRPr="008B5EE7">
        <w:rPr>
          <w:rFonts w:ascii="Arial" w:hAnsi="Arial" w:cs="Arial"/>
          <w:sz w:val="20"/>
        </w:rPr>
        <w:t xml:space="preserve"> concerned, the School Academic Committee may extend the </w:t>
      </w:r>
      <w:r w:rsidR="001B4B74" w:rsidRPr="008B5EE7">
        <w:rPr>
          <w:rFonts w:ascii="Arial" w:hAnsi="Arial" w:cs="Arial"/>
          <w:sz w:val="20"/>
        </w:rPr>
        <w:t>composition</w:t>
      </w:r>
      <w:r w:rsidR="00443E76" w:rsidRPr="008B5EE7">
        <w:rPr>
          <w:rFonts w:ascii="Arial" w:hAnsi="Arial" w:cs="Arial"/>
          <w:sz w:val="20"/>
        </w:rPr>
        <w:t xml:space="preserve"> of a Programme Committee </w:t>
      </w:r>
      <w:r w:rsidR="001B4B74" w:rsidRPr="008B5EE7">
        <w:rPr>
          <w:rFonts w:ascii="Arial" w:hAnsi="Arial" w:cs="Arial"/>
          <w:sz w:val="20"/>
        </w:rPr>
        <w:t>to include other members of staff, for example, clinical representatives.</w:t>
      </w:r>
    </w:p>
    <w:p w14:paraId="028434AC" w14:textId="77777777" w:rsidR="001B4B74" w:rsidRPr="008B5EE7" w:rsidRDefault="001B4B74" w:rsidP="00B53215">
      <w:pPr>
        <w:pStyle w:val="BodyText"/>
        <w:ind w:left="851" w:right="-380" w:hanging="851"/>
        <w:rPr>
          <w:rFonts w:ascii="Arial" w:hAnsi="Arial" w:cs="Arial"/>
          <w:sz w:val="20"/>
        </w:rPr>
      </w:pPr>
    </w:p>
    <w:p w14:paraId="24E556EB" w14:textId="77777777" w:rsidR="001B4B74" w:rsidRPr="008B5EE7" w:rsidRDefault="00E46F42" w:rsidP="00B53215">
      <w:pPr>
        <w:ind w:left="851" w:right="-380" w:hanging="851"/>
        <w:rPr>
          <w:rFonts w:ascii="Arial" w:hAnsi="Arial" w:cs="Arial"/>
        </w:rPr>
      </w:pPr>
      <w:r w:rsidRPr="008B5EE7">
        <w:rPr>
          <w:rFonts w:ascii="Arial" w:hAnsi="Arial" w:cs="Arial"/>
        </w:rPr>
        <w:t>D.2</w:t>
      </w:r>
      <w:r w:rsidRPr="008B5EE7">
        <w:rPr>
          <w:rFonts w:ascii="Arial" w:hAnsi="Arial" w:cs="Arial"/>
        </w:rPr>
        <w:tab/>
      </w:r>
      <w:r w:rsidR="001B4B74" w:rsidRPr="008B5EE7">
        <w:rPr>
          <w:rFonts w:ascii="Arial" w:hAnsi="Arial" w:cs="Arial"/>
        </w:rPr>
        <w:t>The Committee may invite other members of the academic</w:t>
      </w:r>
      <w:r w:rsidR="00443E76" w:rsidRPr="008B5EE7">
        <w:rPr>
          <w:rFonts w:ascii="Arial" w:hAnsi="Arial" w:cs="Arial"/>
        </w:rPr>
        <w:t xml:space="preserve"> or professional </w:t>
      </w:r>
      <w:r w:rsidR="001B4B74" w:rsidRPr="008B5EE7">
        <w:rPr>
          <w:rFonts w:ascii="Arial" w:hAnsi="Arial" w:cs="Arial"/>
        </w:rPr>
        <w:t>staf</w:t>
      </w:r>
      <w:r w:rsidR="001402DB" w:rsidRPr="008B5EE7">
        <w:rPr>
          <w:rFonts w:ascii="Arial" w:hAnsi="Arial" w:cs="Arial"/>
        </w:rPr>
        <w:t>f to attend meetings, from time-to-</w:t>
      </w:r>
      <w:r w:rsidR="001B4B74" w:rsidRPr="008B5EE7">
        <w:rPr>
          <w:rFonts w:ascii="Arial" w:hAnsi="Arial" w:cs="Arial"/>
        </w:rPr>
        <w:t xml:space="preserve">time, for specific items. </w:t>
      </w:r>
    </w:p>
    <w:p w14:paraId="0D444434" w14:textId="77777777" w:rsidR="00443E76" w:rsidRPr="008B5EE7" w:rsidRDefault="00443E76" w:rsidP="00B53215">
      <w:pPr>
        <w:ind w:left="851" w:right="-380"/>
        <w:rPr>
          <w:rFonts w:ascii="Arial" w:hAnsi="Arial" w:cs="Arial"/>
        </w:rPr>
      </w:pPr>
    </w:p>
    <w:p w14:paraId="0EF9264E" w14:textId="77777777" w:rsidR="00443E76" w:rsidRPr="008B5EE7" w:rsidRDefault="00443E76" w:rsidP="00B53215">
      <w:pPr>
        <w:ind w:left="851" w:right="-380" w:hanging="851"/>
        <w:rPr>
          <w:rFonts w:ascii="Arial" w:hAnsi="Arial" w:cs="Arial"/>
        </w:rPr>
      </w:pPr>
      <w:r w:rsidRPr="008B5EE7">
        <w:rPr>
          <w:rFonts w:ascii="Arial" w:hAnsi="Arial" w:cs="Arial"/>
          <w:b/>
        </w:rPr>
        <w:t>Category</w:t>
      </w:r>
    </w:p>
    <w:p w14:paraId="073F46A5" w14:textId="77777777" w:rsidR="00443E76" w:rsidRPr="008B5EE7" w:rsidRDefault="00443E76" w:rsidP="00B53215">
      <w:pPr>
        <w:spacing w:line="192" w:lineRule="auto"/>
        <w:ind w:left="851" w:right="-522" w:hanging="851"/>
        <w:rPr>
          <w:rFonts w:ascii="Arial" w:hAnsi="Arial" w:cs="Arial"/>
        </w:rPr>
      </w:pPr>
    </w:p>
    <w:p w14:paraId="2185E649" w14:textId="77777777" w:rsidR="007C5808" w:rsidRPr="008B5EE7" w:rsidRDefault="001B4B74" w:rsidP="00B53215">
      <w:pPr>
        <w:ind w:left="851" w:right="-522" w:hanging="851"/>
        <w:rPr>
          <w:rFonts w:ascii="Arial" w:hAnsi="Arial" w:cs="Arial"/>
        </w:rPr>
      </w:pPr>
      <w:r w:rsidRPr="008B5EE7">
        <w:rPr>
          <w:rFonts w:ascii="Arial" w:hAnsi="Arial" w:cs="Arial"/>
        </w:rPr>
        <w:t>1</w:t>
      </w:r>
      <w:r w:rsidRPr="008B5EE7">
        <w:rPr>
          <w:rFonts w:ascii="Arial" w:hAnsi="Arial" w:cs="Arial"/>
        </w:rPr>
        <w:tab/>
      </w:r>
      <w:r w:rsidR="007C5808" w:rsidRPr="008B5EE7">
        <w:rPr>
          <w:rFonts w:ascii="Arial" w:hAnsi="Arial" w:cs="Arial"/>
        </w:rPr>
        <w:t xml:space="preserve">The </w:t>
      </w:r>
      <w:r w:rsidRPr="008B5EE7">
        <w:rPr>
          <w:rFonts w:ascii="Arial" w:hAnsi="Arial" w:cs="Arial"/>
        </w:rPr>
        <w:t xml:space="preserve">Programme </w:t>
      </w:r>
      <w:r w:rsidR="006D318A" w:rsidRPr="008B5EE7">
        <w:rPr>
          <w:rFonts w:ascii="Arial" w:hAnsi="Arial" w:cs="Arial"/>
        </w:rPr>
        <w:t>Leader</w:t>
      </w:r>
      <w:r w:rsidR="007C5808" w:rsidRPr="008B5EE7">
        <w:rPr>
          <w:rFonts w:ascii="Arial" w:hAnsi="Arial" w:cs="Arial"/>
        </w:rPr>
        <w:t xml:space="preserve"> who shall be Chair/the relevant Programm</w:t>
      </w:r>
      <w:r w:rsidR="006D318A" w:rsidRPr="008B5EE7">
        <w:rPr>
          <w:rFonts w:ascii="Arial" w:hAnsi="Arial" w:cs="Arial"/>
        </w:rPr>
        <w:t>e Leaders</w:t>
      </w:r>
      <w:r w:rsidR="007C5808" w:rsidRPr="008B5EE7">
        <w:rPr>
          <w:rFonts w:ascii="Arial" w:hAnsi="Arial" w:cs="Arial"/>
        </w:rPr>
        <w:t>, one of whom shall be appointed Chair by the</w:t>
      </w:r>
      <w:r w:rsidR="00443E76" w:rsidRPr="008B5EE7">
        <w:rPr>
          <w:rFonts w:ascii="Arial" w:hAnsi="Arial" w:cs="Arial"/>
        </w:rPr>
        <w:t xml:space="preserve"> Dean of School</w:t>
      </w:r>
    </w:p>
    <w:p w14:paraId="28E036CB" w14:textId="77777777" w:rsidR="00443E76" w:rsidRPr="008B5EE7" w:rsidRDefault="001B4B74" w:rsidP="00B53215">
      <w:pPr>
        <w:ind w:left="851" w:right="-522" w:hanging="851"/>
        <w:rPr>
          <w:rFonts w:ascii="Arial" w:hAnsi="Arial" w:cs="Arial"/>
        </w:rPr>
      </w:pPr>
      <w:r w:rsidRPr="008B5EE7">
        <w:rPr>
          <w:rFonts w:ascii="Arial" w:hAnsi="Arial" w:cs="Arial"/>
        </w:rPr>
        <w:t>2</w:t>
      </w:r>
      <w:r w:rsidRPr="008B5EE7">
        <w:rPr>
          <w:rFonts w:ascii="Arial" w:hAnsi="Arial" w:cs="Arial"/>
        </w:rPr>
        <w:tab/>
      </w:r>
      <w:r w:rsidR="001658EE" w:rsidRPr="008B5EE7">
        <w:rPr>
          <w:rFonts w:ascii="Arial" w:hAnsi="Arial" w:cs="Arial"/>
        </w:rPr>
        <w:t xml:space="preserve">Associate </w:t>
      </w:r>
      <w:r w:rsidR="00443E76" w:rsidRPr="008B5EE7">
        <w:rPr>
          <w:rFonts w:ascii="Arial" w:hAnsi="Arial" w:cs="Arial"/>
        </w:rPr>
        <w:t>Dean (Academic Quality Assurance)</w:t>
      </w:r>
    </w:p>
    <w:p w14:paraId="3CA2CD08" w14:textId="77777777" w:rsidR="001B4B74" w:rsidRPr="008B5EE7" w:rsidRDefault="001B4B74" w:rsidP="00B53215">
      <w:pPr>
        <w:ind w:left="851" w:right="-522" w:hanging="851"/>
        <w:rPr>
          <w:rFonts w:ascii="Arial" w:hAnsi="Arial" w:cs="Arial"/>
        </w:rPr>
      </w:pPr>
      <w:r w:rsidRPr="008B5EE7">
        <w:rPr>
          <w:rFonts w:ascii="Arial" w:hAnsi="Arial" w:cs="Arial"/>
        </w:rPr>
        <w:t>3</w:t>
      </w:r>
      <w:r w:rsidRPr="008B5EE7">
        <w:rPr>
          <w:rFonts w:ascii="Arial" w:hAnsi="Arial" w:cs="Arial"/>
        </w:rPr>
        <w:tab/>
        <w:t xml:space="preserve">Deputy Programme </w:t>
      </w:r>
      <w:r w:rsidR="006D318A" w:rsidRPr="008B5EE7">
        <w:rPr>
          <w:rFonts w:ascii="Arial" w:hAnsi="Arial" w:cs="Arial"/>
        </w:rPr>
        <w:t>Leader</w:t>
      </w:r>
      <w:r w:rsidR="00466504" w:rsidRPr="008B5EE7">
        <w:rPr>
          <w:rFonts w:ascii="Arial" w:hAnsi="Arial" w:cs="Arial"/>
        </w:rPr>
        <w:t>(s)</w:t>
      </w:r>
      <w:r w:rsidR="00152358" w:rsidRPr="008B5EE7">
        <w:rPr>
          <w:rFonts w:ascii="Arial" w:hAnsi="Arial" w:cs="Arial"/>
        </w:rPr>
        <w:t xml:space="preserve">, </w:t>
      </w:r>
      <w:r w:rsidRPr="008B5EE7">
        <w:rPr>
          <w:rFonts w:ascii="Arial" w:hAnsi="Arial" w:cs="Arial"/>
        </w:rPr>
        <w:t>where appointed</w:t>
      </w:r>
    </w:p>
    <w:p w14:paraId="4CA08A17" w14:textId="77777777" w:rsidR="001B4B74" w:rsidRPr="008B5EE7" w:rsidRDefault="00466504" w:rsidP="00B53215">
      <w:pPr>
        <w:pStyle w:val="Heading4"/>
        <w:ind w:left="851" w:right="-522" w:hanging="851"/>
        <w:rPr>
          <w:rFonts w:ascii="Arial" w:hAnsi="Arial" w:cs="Arial"/>
          <w:sz w:val="20"/>
        </w:rPr>
      </w:pPr>
      <w:r w:rsidRPr="008B5EE7">
        <w:rPr>
          <w:rFonts w:ascii="Arial" w:hAnsi="Arial" w:cs="Arial"/>
          <w:sz w:val="20"/>
        </w:rPr>
        <w:t>4</w:t>
      </w:r>
      <w:r w:rsidRPr="008B5EE7">
        <w:rPr>
          <w:rFonts w:ascii="Arial" w:hAnsi="Arial" w:cs="Arial"/>
          <w:sz w:val="20"/>
        </w:rPr>
        <w:tab/>
        <w:t>Year/Course Tutors</w:t>
      </w:r>
    </w:p>
    <w:p w14:paraId="45DE7A8F" w14:textId="77777777" w:rsidR="001B4B74" w:rsidRPr="008B5EE7" w:rsidRDefault="001B4B74" w:rsidP="00B53215">
      <w:pPr>
        <w:ind w:left="851" w:right="-522" w:hanging="851"/>
        <w:rPr>
          <w:rFonts w:ascii="Arial" w:hAnsi="Arial" w:cs="Arial"/>
        </w:rPr>
      </w:pPr>
      <w:r w:rsidRPr="008B5EE7">
        <w:rPr>
          <w:rFonts w:ascii="Arial" w:hAnsi="Arial" w:cs="Arial"/>
        </w:rPr>
        <w:t>5</w:t>
      </w:r>
      <w:r w:rsidRPr="008B5EE7">
        <w:rPr>
          <w:rFonts w:ascii="Arial" w:hAnsi="Arial" w:cs="Arial"/>
        </w:rPr>
        <w:tab/>
        <w:t>Admissions Tutor (ex officio)</w:t>
      </w:r>
    </w:p>
    <w:p w14:paraId="03109080" w14:textId="77777777" w:rsidR="001B4B74" w:rsidRPr="008B5EE7" w:rsidRDefault="007C5808" w:rsidP="00B53215">
      <w:pPr>
        <w:ind w:left="851" w:right="-522" w:hanging="851"/>
        <w:rPr>
          <w:rFonts w:ascii="Arial" w:hAnsi="Arial" w:cs="Arial"/>
        </w:rPr>
      </w:pPr>
      <w:r w:rsidRPr="008B5EE7">
        <w:rPr>
          <w:rFonts w:ascii="Arial" w:hAnsi="Arial" w:cs="Arial"/>
        </w:rPr>
        <w:t>6</w:t>
      </w:r>
      <w:r w:rsidR="001B4B74" w:rsidRPr="008B5EE7">
        <w:rPr>
          <w:rFonts w:ascii="Arial" w:hAnsi="Arial" w:cs="Arial"/>
        </w:rPr>
        <w:tab/>
        <w:t>Programme Administrator</w:t>
      </w:r>
    </w:p>
    <w:p w14:paraId="2D843C18" w14:textId="77777777" w:rsidR="001B4B74" w:rsidRPr="008B5EE7" w:rsidRDefault="007C5808" w:rsidP="00B53215">
      <w:pPr>
        <w:ind w:left="851" w:right="-522" w:hanging="851"/>
        <w:rPr>
          <w:rFonts w:ascii="Arial" w:hAnsi="Arial" w:cs="Arial"/>
        </w:rPr>
      </w:pPr>
      <w:r w:rsidRPr="008B5EE7">
        <w:rPr>
          <w:rFonts w:ascii="Arial" w:hAnsi="Arial" w:cs="Arial"/>
        </w:rPr>
        <w:t>7</w:t>
      </w:r>
      <w:r w:rsidR="001B4B74" w:rsidRPr="008B5EE7">
        <w:rPr>
          <w:rFonts w:ascii="Arial" w:hAnsi="Arial" w:cs="Arial"/>
        </w:rPr>
        <w:tab/>
        <w:t xml:space="preserve">Dean of </w:t>
      </w:r>
      <w:r w:rsidR="00443E76" w:rsidRPr="008B5EE7">
        <w:rPr>
          <w:rFonts w:ascii="Arial" w:hAnsi="Arial" w:cs="Arial"/>
        </w:rPr>
        <w:t>School</w:t>
      </w:r>
      <w:r w:rsidR="001B4B74" w:rsidRPr="008B5EE7">
        <w:rPr>
          <w:rFonts w:ascii="Arial" w:hAnsi="Arial" w:cs="Arial"/>
        </w:rPr>
        <w:t xml:space="preserve"> (ex officio)</w:t>
      </w:r>
      <w:r w:rsidR="00443E76" w:rsidRPr="008B5EE7">
        <w:rPr>
          <w:rFonts w:ascii="Arial" w:hAnsi="Arial" w:cs="Arial"/>
        </w:rPr>
        <w:t xml:space="preserve"> or in Schools whose structures include Departments</w:t>
      </w:r>
      <w:r w:rsidR="00FE19DB" w:rsidRPr="008B5EE7">
        <w:rPr>
          <w:rFonts w:ascii="Arial" w:hAnsi="Arial" w:cs="Arial"/>
        </w:rPr>
        <w:t xml:space="preserve">, </w:t>
      </w:r>
      <w:r w:rsidR="00443E76" w:rsidRPr="008B5EE7">
        <w:rPr>
          <w:rFonts w:ascii="Arial" w:hAnsi="Arial" w:cs="Arial"/>
        </w:rPr>
        <w:t xml:space="preserve">the relevant Heads of Department </w:t>
      </w:r>
    </w:p>
    <w:p w14:paraId="45022409" w14:textId="77777777" w:rsidR="001B4B74" w:rsidRPr="008B5EE7" w:rsidRDefault="000029B6" w:rsidP="00B53215">
      <w:pPr>
        <w:ind w:left="851" w:right="-522" w:hanging="851"/>
        <w:rPr>
          <w:rFonts w:ascii="Arial" w:hAnsi="Arial" w:cs="Arial"/>
        </w:rPr>
      </w:pPr>
      <w:r w:rsidRPr="008B5EE7">
        <w:rPr>
          <w:rFonts w:ascii="Arial" w:hAnsi="Arial" w:cs="Arial"/>
        </w:rPr>
        <w:t>8</w:t>
      </w:r>
      <w:r w:rsidR="001B4B74" w:rsidRPr="008B5EE7">
        <w:rPr>
          <w:rFonts w:ascii="Arial" w:hAnsi="Arial" w:cs="Arial"/>
        </w:rPr>
        <w:tab/>
        <w:t>Representatives from each subject group contributing to the Programme</w:t>
      </w:r>
      <w:r w:rsidR="00466504" w:rsidRPr="008B5EE7">
        <w:rPr>
          <w:rFonts w:ascii="Arial" w:hAnsi="Arial" w:cs="Arial"/>
        </w:rPr>
        <w:t>(s)</w:t>
      </w:r>
      <w:r w:rsidR="001B4B74" w:rsidRPr="008B5EE7">
        <w:rPr>
          <w:rFonts w:ascii="Arial" w:hAnsi="Arial" w:cs="Arial"/>
        </w:rPr>
        <w:t xml:space="preserve"> (or named alternates)</w:t>
      </w:r>
      <w:r w:rsidR="001B4B74" w:rsidRPr="008B5EE7">
        <w:rPr>
          <w:rStyle w:val="FootnoteReference"/>
          <w:rFonts w:ascii="Arial" w:hAnsi="Arial" w:cs="Arial"/>
        </w:rPr>
        <w:footnoteReference w:id="6"/>
      </w:r>
    </w:p>
    <w:p w14:paraId="7E2D4A67" w14:textId="77777777" w:rsidR="00225738" w:rsidRPr="008B5EE7" w:rsidRDefault="000029B6" w:rsidP="00B53215">
      <w:pPr>
        <w:ind w:left="851" w:right="-522" w:hanging="851"/>
        <w:rPr>
          <w:rFonts w:ascii="Arial" w:hAnsi="Arial" w:cs="Arial"/>
        </w:rPr>
      </w:pPr>
      <w:r w:rsidRPr="008B5EE7">
        <w:rPr>
          <w:rFonts w:ascii="Arial" w:hAnsi="Arial" w:cs="Arial"/>
        </w:rPr>
        <w:t>9</w:t>
      </w:r>
      <w:r w:rsidR="001B4B74" w:rsidRPr="008B5EE7">
        <w:rPr>
          <w:rFonts w:ascii="Arial" w:hAnsi="Arial" w:cs="Arial"/>
        </w:rPr>
        <w:tab/>
        <w:t xml:space="preserve">Student representatives, typically at least two </w:t>
      </w:r>
      <w:r w:rsidR="004E6B19" w:rsidRPr="008B5EE7">
        <w:rPr>
          <w:rFonts w:ascii="Arial" w:hAnsi="Arial" w:cs="Arial"/>
        </w:rPr>
        <w:t>(</w:t>
      </w:r>
      <w:r w:rsidR="004E6B19" w:rsidRPr="008B5EE7">
        <w:rPr>
          <w:rFonts w:ascii="Arial" w:hAnsi="Arial" w:cs="Arial"/>
          <w:b/>
        </w:rPr>
        <w:t>2</w:t>
      </w:r>
      <w:r w:rsidR="004E6B19" w:rsidRPr="008B5EE7">
        <w:rPr>
          <w:rFonts w:ascii="Arial" w:hAnsi="Arial" w:cs="Arial"/>
        </w:rPr>
        <w:t xml:space="preserve">) </w:t>
      </w:r>
      <w:r w:rsidR="001B4B74" w:rsidRPr="008B5EE7">
        <w:rPr>
          <w:rFonts w:ascii="Arial" w:hAnsi="Arial" w:cs="Arial"/>
        </w:rPr>
        <w:t>for each level of the Programme</w:t>
      </w:r>
      <w:r w:rsidR="00466504" w:rsidRPr="008B5EE7">
        <w:rPr>
          <w:rFonts w:ascii="Arial" w:hAnsi="Arial" w:cs="Arial"/>
        </w:rPr>
        <w:t>(s)</w:t>
      </w:r>
      <w:r w:rsidR="001B4B74" w:rsidRPr="008B5EE7">
        <w:rPr>
          <w:rFonts w:ascii="Arial" w:hAnsi="Arial" w:cs="Arial"/>
        </w:rPr>
        <w:t xml:space="preserve"> to include one</w:t>
      </w:r>
      <w:r w:rsidR="004E6B19" w:rsidRPr="008B5EE7">
        <w:rPr>
          <w:rFonts w:ascii="Arial" w:hAnsi="Arial" w:cs="Arial"/>
        </w:rPr>
        <w:t xml:space="preserve"> (</w:t>
      </w:r>
      <w:r w:rsidR="004E6B19" w:rsidRPr="008B5EE7">
        <w:rPr>
          <w:rFonts w:ascii="Arial" w:hAnsi="Arial" w:cs="Arial"/>
          <w:b/>
        </w:rPr>
        <w:t>1</w:t>
      </w:r>
      <w:r w:rsidR="004E6B19" w:rsidRPr="008B5EE7">
        <w:rPr>
          <w:rFonts w:ascii="Arial" w:hAnsi="Arial" w:cs="Arial"/>
        </w:rPr>
        <w:t>)</w:t>
      </w:r>
      <w:r w:rsidR="001B4B74" w:rsidRPr="008B5EE7">
        <w:rPr>
          <w:rFonts w:ascii="Arial" w:hAnsi="Arial" w:cs="Arial"/>
        </w:rPr>
        <w:t xml:space="preserve"> or more representatives of part-time students where this mode of study is offered</w:t>
      </w:r>
    </w:p>
    <w:p w14:paraId="2A8C4928" w14:textId="0579EB47" w:rsidR="001B4B74" w:rsidRDefault="000029B6" w:rsidP="00B53215">
      <w:pPr>
        <w:ind w:left="851" w:right="-380" w:hanging="851"/>
        <w:rPr>
          <w:rFonts w:ascii="Arial" w:hAnsi="Arial" w:cs="Arial"/>
        </w:rPr>
      </w:pPr>
      <w:r w:rsidRPr="008B5EE7">
        <w:rPr>
          <w:rFonts w:ascii="Arial" w:hAnsi="Arial" w:cs="Arial"/>
        </w:rPr>
        <w:lastRenderedPageBreak/>
        <w:t>10</w:t>
      </w:r>
      <w:r w:rsidR="001B4B74" w:rsidRPr="008B5EE7">
        <w:rPr>
          <w:rFonts w:ascii="Arial" w:hAnsi="Arial" w:cs="Arial"/>
        </w:rPr>
        <w:tab/>
      </w:r>
      <w:r w:rsidR="006D318A" w:rsidRPr="008B5EE7">
        <w:rPr>
          <w:rFonts w:ascii="Arial" w:hAnsi="Arial" w:cs="Arial"/>
        </w:rPr>
        <w:t>Collaborative Partnership Leader</w:t>
      </w:r>
      <w:r w:rsidR="001B4B74" w:rsidRPr="008B5EE7">
        <w:rPr>
          <w:rFonts w:ascii="Arial" w:hAnsi="Arial" w:cs="Arial"/>
        </w:rPr>
        <w:t xml:space="preserve"> and Programme </w:t>
      </w:r>
      <w:r w:rsidR="006D318A" w:rsidRPr="008B5EE7">
        <w:rPr>
          <w:rFonts w:ascii="Arial" w:hAnsi="Arial" w:cs="Arial"/>
        </w:rPr>
        <w:t>Leader</w:t>
      </w:r>
      <w:r w:rsidR="001B4B74" w:rsidRPr="008B5EE7">
        <w:rPr>
          <w:rFonts w:ascii="Arial" w:hAnsi="Arial" w:cs="Arial"/>
        </w:rPr>
        <w:t xml:space="preserve"> in the </w:t>
      </w:r>
      <w:r w:rsidR="004E6B19" w:rsidRPr="008B5EE7">
        <w:rPr>
          <w:rFonts w:ascii="Arial" w:hAnsi="Arial" w:cs="Arial"/>
        </w:rPr>
        <w:t>Partner Organisation</w:t>
      </w:r>
      <w:r w:rsidR="001402DB" w:rsidRPr="008B5EE7">
        <w:rPr>
          <w:rFonts w:ascii="Arial" w:hAnsi="Arial" w:cs="Arial"/>
        </w:rPr>
        <w:t xml:space="preserve"> </w:t>
      </w:r>
      <w:r w:rsidR="00BF15D6" w:rsidRPr="008B5EE7">
        <w:rPr>
          <w:rFonts w:ascii="Arial" w:hAnsi="Arial" w:cs="Arial"/>
        </w:rPr>
        <w:t xml:space="preserve">where </w:t>
      </w:r>
      <w:r w:rsidR="001B4B74" w:rsidRPr="008B5EE7">
        <w:rPr>
          <w:rFonts w:ascii="Arial" w:hAnsi="Arial" w:cs="Arial"/>
        </w:rPr>
        <w:t xml:space="preserve">part or </w:t>
      </w:r>
      <w:proofErr w:type="gramStart"/>
      <w:r w:rsidR="001B4B74" w:rsidRPr="008B5EE7">
        <w:rPr>
          <w:rFonts w:ascii="Arial" w:hAnsi="Arial" w:cs="Arial"/>
        </w:rPr>
        <w:t>all of</w:t>
      </w:r>
      <w:proofErr w:type="gramEnd"/>
      <w:r w:rsidR="001B4B74" w:rsidRPr="008B5EE7">
        <w:rPr>
          <w:rFonts w:ascii="Arial" w:hAnsi="Arial" w:cs="Arial"/>
        </w:rPr>
        <w:t xml:space="preserve"> the Programme is offered </w:t>
      </w:r>
    </w:p>
    <w:p w14:paraId="3143B8BE" w14:textId="77777777" w:rsidR="008B5EE7" w:rsidRPr="008B5EE7" w:rsidRDefault="008B5EE7" w:rsidP="00B53215">
      <w:pPr>
        <w:ind w:left="851" w:right="-380" w:hanging="851"/>
        <w:rPr>
          <w:rFonts w:ascii="Arial" w:hAnsi="Arial" w:cs="Arial"/>
        </w:rPr>
      </w:pPr>
    </w:p>
    <w:p w14:paraId="62DF4132" w14:textId="77777777" w:rsidR="001B4B74" w:rsidRPr="008B5EE7" w:rsidRDefault="001B4B74" w:rsidP="00B53215">
      <w:pPr>
        <w:ind w:left="851" w:right="-380" w:hanging="851"/>
        <w:rPr>
          <w:rFonts w:ascii="Arial" w:hAnsi="Arial" w:cs="Arial"/>
          <w:b/>
        </w:rPr>
      </w:pPr>
      <w:r w:rsidRPr="008B5EE7">
        <w:rPr>
          <w:rFonts w:ascii="Arial" w:hAnsi="Arial" w:cs="Arial"/>
          <w:b/>
        </w:rPr>
        <w:t>Officer in attendance</w:t>
      </w:r>
    </w:p>
    <w:p w14:paraId="29D507D0" w14:textId="77777777" w:rsidR="007C5808" w:rsidRPr="008B5EE7" w:rsidRDefault="007C5808" w:rsidP="00B53215">
      <w:pPr>
        <w:ind w:left="851" w:right="-380" w:hanging="851"/>
        <w:rPr>
          <w:rFonts w:ascii="Arial" w:hAnsi="Arial" w:cs="Arial"/>
          <w:b/>
        </w:rPr>
      </w:pPr>
    </w:p>
    <w:p w14:paraId="6C997892" w14:textId="77777777" w:rsidR="001658EE" w:rsidRPr="008B5EE7" w:rsidRDefault="001B4B74" w:rsidP="00B53215">
      <w:pPr>
        <w:ind w:left="851" w:right="-380" w:hanging="851"/>
        <w:rPr>
          <w:rFonts w:ascii="Arial" w:hAnsi="Arial" w:cs="Arial"/>
        </w:rPr>
      </w:pPr>
      <w:r w:rsidRPr="008B5EE7">
        <w:rPr>
          <w:rFonts w:ascii="Arial" w:hAnsi="Arial" w:cs="Arial"/>
        </w:rPr>
        <w:t xml:space="preserve">Clerk to the Committee appointed by the </w:t>
      </w:r>
      <w:r w:rsidR="00615244" w:rsidRPr="008B5EE7">
        <w:rPr>
          <w:rFonts w:ascii="Arial" w:hAnsi="Arial" w:cs="Arial"/>
        </w:rPr>
        <w:t>Section Head</w:t>
      </w:r>
      <w:r w:rsidR="007C5808" w:rsidRPr="008B5EE7">
        <w:rPr>
          <w:rFonts w:ascii="Arial" w:hAnsi="Arial" w:cs="Arial"/>
        </w:rPr>
        <w:tab/>
      </w:r>
    </w:p>
    <w:p w14:paraId="56B37A37" w14:textId="77777777" w:rsidR="001B4B74" w:rsidRPr="008B5EE7" w:rsidRDefault="008E0B76" w:rsidP="00B53215">
      <w:pPr>
        <w:ind w:left="851" w:right="-380" w:hanging="851"/>
        <w:rPr>
          <w:rFonts w:ascii="Arial" w:hAnsi="Arial" w:cs="Arial"/>
        </w:rPr>
      </w:pPr>
      <w:r w:rsidRPr="008B5EE7">
        <w:rPr>
          <w:rFonts w:ascii="Arial" w:hAnsi="Arial" w:cs="Arial"/>
        </w:rPr>
        <w:tab/>
      </w:r>
      <w:r w:rsidRPr="008B5EE7">
        <w:rPr>
          <w:rFonts w:ascii="Arial" w:hAnsi="Arial" w:cs="Arial"/>
        </w:rPr>
        <w:tab/>
      </w:r>
      <w:r w:rsidRPr="008B5EE7">
        <w:rPr>
          <w:rFonts w:ascii="Arial" w:hAnsi="Arial" w:cs="Arial"/>
        </w:rPr>
        <w:tab/>
      </w:r>
    </w:p>
    <w:p w14:paraId="3E646F84" w14:textId="77777777" w:rsidR="007C5808" w:rsidRPr="008B5EE7" w:rsidRDefault="004E6B19" w:rsidP="00B53215">
      <w:pPr>
        <w:ind w:left="851" w:right="-380" w:hanging="851"/>
        <w:rPr>
          <w:rFonts w:ascii="Arial" w:hAnsi="Arial" w:cs="Arial"/>
          <w:b/>
          <w:caps/>
        </w:rPr>
      </w:pPr>
      <w:r w:rsidRPr="008B5EE7">
        <w:rPr>
          <w:rFonts w:ascii="Arial" w:hAnsi="Arial" w:cs="Arial"/>
          <w:caps/>
        </w:rPr>
        <w:t>E</w:t>
      </w:r>
      <w:r w:rsidRPr="008B5EE7">
        <w:rPr>
          <w:rFonts w:ascii="Arial" w:hAnsi="Arial" w:cs="Arial"/>
          <w:caps/>
        </w:rPr>
        <w:tab/>
      </w:r>
      <w:r w:rsidR="007C5808" w:rsidRPr="008B5EE7">
        <w:rPr>
          <w:rFonts w:ascii="Arial" w:hAnsi="Arial" w:cs="Arial"/>
          <w:b/>
          <w:caps/>
        </w:rPr>
        <w:t>Conduct of business</w:t>
      </w:r>
    </w:p>
    <w:p w14:paraId="2E16E522" w14:textId="77777777" w:rsidR="0006617E" w:rsidRPr="008B5EE7" w:rsidRDefault="0006617E" w:rsidP="00B53215">
      <w:pPr>
        <w:ind w:left="851" w:right="-380" w:hanging="851"/>
        <w:rPr>
          <w:rFonts w:ascii="Arial" w:hAnsi="Arial" w:cs="Arial"/>
          <w:b/>
        </w:rPr>
      </w:pPr>
    </w:p>
    <w:p w14:paraId="3F611C73" w14:textId="183DFC3E" w:rsidR="007C5808" w:rsidRPr="008B5EE7" w:rsidRDefault="002E6CDC" w:rsidP="00B53215">
      <w:pPr>
        <w:ind w:left="851" w:right="-380" w:hanging="851"/>
        <w:rPr>
          <w:rFonts w:ascii="Arial" w:hAnsi="Arial" w:cs="Arial"/>
          <w:b/>
        </w:rPr>
      </w:pPr>
      <w:r w:rsidRPr="008B5EE7">
        <w:rPr>
          <w:rFonts w:ascii="Arial" w:hAnsi="Arial" w:cs="Arial"/>
        </w:rPr>
        <w:t>E.1</w:t>
      </w:r>
      <w:r w:rsidRPr="008B5EE7">
        <w:rPr>
          <w:rFonts w:ascii="Arial" w:hAnsi="Arial" w:cs="Arial"/>
        </w:rPr>
        <w:tab/>
      </w:r>
      <w:r w:rsidR="004A27B6" w:rsidRPr="008B5EE7">
        <w:rPr>
          <w:rFonts w:ascii="Arial" w:hAnsi="Arial" w:cs="Arial"/>
          <w:b/>
          <w:i/>
          <w:iCs/>
        </w:rPr>
        <w:t>Library and Computing Services (LCS)</w:t>
      </w:r>
      <w:r w:rsidR="004A27B6" w:rsidRPr="008B5EE7">
        <w:t xml:space="preserve"> </w:t>
      </w:r>
    </w:p>
    <w:p w14:paraId="0B8D2C1E" w14:textId="77777777" w:rsidR="008E0B76" w:rsidRPr="008B5EE7" w:rsidRDefault="008E0B76" w:rsidP="00B53215">
      <w:pPr>
        <w:ind w:left="851" w:right="-380" w:hanging="851"/>
        <w:rPr>
          <w:rFonts w:ascii="Arial" w:hAnsi="Arial" w:cs="Arial"/>
          <w:b/>
        </w:rPr>
      </w:pPr>
    </w:p>
    <w:p w14:paraId="41E22130" w14:textId="77777777" w:rsidR="008E0B76" w:rsidRPr="008B5EE7" w:rsidRDefault="000029B6" w:rsidP="00B53215">
      <w:pPr>
        <w:ind w:left="851" w:right="-380"/>
        <w:rPr>
          <w:rFonts w:ascii="Arial" w:hAnsi="Arial" w:cs="Arial"/>
        </w:rPr>
      </w:pPr>
      <w:r w:rsidRPr="008B5EE7">
        <w:rPr>
          <w:rFonts w:ascii="Arial" w:hAnsi="Arial" w:cs="Arial"/>
        </w:rPr>
        <w:t xml:space="preserve">The Chair </w:t>
      </w:r>
      <w:r w:rsidR="008E0B76" w:rsidRPr="008B5EE7">
        <w:rPr>
          <w:rFonts w:ascii="Arial" w:hAnsi="Arial" w:cs="Arial"/>
        </w:rPr>
        <w:t>will:</w:t>
      </w:r>
    </w:p>
    <w:p w14:paraId="1B200150" w14:textId="77777777" w:rsidR="008E0B76" w:rsidRPr="008B5EE7" w:rsidRDefault="008E0B76" w:rsidP="00B53215">
      <w:pPr>
        <w:ind w:left="851" w:right="-380" w:hanging="851"/>
        <w:rPr>
          <w:rFonts w:ascii="Arial" w:hAnsi="Arial" w:cs="Arial"/>
        </w:rPr>
      </w:pPr>
    </w:p>
    <w:p w14:paraId="35DF097E" w14:textId="5D1497B1" w:rsidR="007C5808" w:rsidRPr="008B5EE7" w:rsidRDefault="008E0B76" w:rsidP="00B53215">
      <w:pPr>
        <w:ind w:left="1418" w:right="-522" w:hanging="568"/>
        <w:rPr>
          <w:rFonts w:ascii="Arial" w:hAnsi="Arial" w:cs="Arial"/>
        </w:rPr>
      </w:pPr>
      <w:r w:rsidRPr="008B5EE7">
        <w:rPr>
          <w:rFonts w:ascii="Arial" w:hAnsi="Arial" w:cs="Arial"/>
        </w:rPr>
        <w:t>i</w:t>
      </w:r>
      <w:r w:rsidRPr="008B5EE7">
        <w:rPr>
          <w:rFonts w:ascii="Arial" w:hAnsi="Arial" w:cs="Arial"/>
        </w:rPr>
        <w:tab/>
      </w:r>
      <w:r w:rsidR="007C5808" w:rsidRPr="008B5EE7">
        <w:rPr>
          <w:rFonts w:ascii="Arial" w:hAnsi="Arial" w:cs="Arial"/>
        </w:rPr>
        <w:t xml:space="preserve">schedule annually </w:t>
      </w:r>
      <w:r w:rsidRPr="008B5EE7">
        <w:rPr>
          <w:rFonts w:ascii="Arial" w:hAnsi="Arial" w:cs="Arial"/>
        </w:rPr>
        <w:t xml:space="preserve">an item of business for each of </w:t>
      </w:r>
      <w:r w:rsidR="004E6B19" w:rsidRPr="008B5EE7">
        <w:rPr>
          <w:rFonts w:ascii="Arial" w:hAnsi="Arial" w:cs="Arial"/>
        </w:rPr>
        <w:t>the P</w:t>
      </w:r>
      <w:r w:rsidR="007C5808" w:rsidRPr="008B5EE7">
        <w:rPr>
          <w:rFonts w:ascii="Arial" w:hAnsi="Arial" w:cs="Arial"/>
        </w:rPr>
        <w:t>rogramme</w:t>
      </w:r>
      <w:r w:rsidR="002E6CDC" w:rsidRPr="008B5EE7">
        <w:rPr>
          <w:rFonts w:ascii="Arial" w:hAnsi="Arial" w:cs="Arial"/>
        </w:rPr>
        <w:t>(</w:t>
      </w:r>
      <w:r w:rsidR="007C5808" w:rsidRPr="008B5EE7">
        <w:rPr>
          <w:rFonts w:ascii="Arial" w:hAnsi="Arial" w:cs="Arial"/>
        </w:rPr>
        <w:t>s</w:t>
      </w:r>
      <w:r w:rsidR="002E6CDC" w:rsidRPr="008B5EE7">
        <w:rPr>
          <w:rFonts w:ascii="Arial" w:hAnsi="Arial" w:cs="Arial"/>
        </w:rPr>
        <w:t>)</w:t>
      </w:r>
      <w:r w:rsidR="007C5808" w:rsidRPr="008B5EE7">
        <w:rPr>
          <w:rFonts w:ascii="Arial" w:hAnsi="Arial" w:cs="Arial"/>
        </w:rPr>
        <w:t xml:space="preserve"> for which the Committee is</w:t>
      </w:r>
      <w:r w:rsidRPr="008B5EE7">
        <w:rPr>
          <w:rFonts w:ascii="Arial" w:hAnsi="Arial" w:cs="Arial"/>
        </w:rPr>
        <w:t xml:space="preserve"> </w:t>
      </w:r>
      <w:r w:rsidR="007C5808" w:rsidRPr="008B5EE7">
        <w:rPr>
          <w:rFonts w:ascii="Arial" w:hAnsi="Arial" w:cs="Arial"/>
        </w:rPr>
        <w:t>responsible to di</w:t>
      </w:r>
      <w:r w:rsidR="004E33F1" w:rsidRPr="008B5EE7">
        <w:rPr>
          <w:rFonts w:ascii="Arial" w:hAnsi="Arial" w:cs="Arial"/>
        </w:rPr>
        <w:t>scuss</w:t>
      </w:r>
      <w:r w:rsidR="004A27B6" w:rsidRPr="008B5EE7">
        <w:rPr>
          <w:rFonts w:ascii="Arial" w:hAnsi="Arial" w:cs="Arial"/>
        </w:rPr>
        <w:t xml:space="preserve"> </w:t>
      </w:r>
      <w:r w:rsidR="004A27B6" w:rsidRPr="008B5EE7">
        <w:rPr>
          <w:rFonts w:ascii="Arial" w:hAnsi="Arial" w:cs="Arial"/>
          <w:i/>
          <w:iCs/>
        </w:rPr>
        <w:t>LCS</w:t>
      </w:r>
      <w:r w:rsidR="004E33F1" w:rsidRPr="008B5EE7">
        <w:rPr>
          <w:rFonts w:ascii="Arial" w:hAnsi="Arial" w:cs="Arial"/>
        </w:rPr>
        <w:t>-</w:t>
      </w:r>
      <w:r w:rsidR="007C5808" w:rsidRPr="008B5EE7">
        <w:rPr>
          <w:rFonts w:ascii="Arial" w:hAnsi="Arial" w:cs="Arial"/>
        </w:rPr>
        <w:t xml:space="preserve">related </w:t>
      </w:r>
      <w:proofErr w:type="gramStart"/>
      <w:r w:rsidR="007C5808" w:rsidRPr="008B5EE7">
        <w:rPr>
          <w:rFonts w:ascii="Arial" w:hAnsi="Arial" w:cs="Arial"/>
        </w:rPr>
        <w:t>matte</w:t>
      </w:r>
      <w:r w:rsidRPr="008B5EE7">
        <w:rPr>
          <w:rFonts w:ascii="Arial" w:hAnsi="Arial" w:cs="Arial"/>
        </w:rPr>
        <w:t>rs;</w:t>
      </w:r>
      <w:proofErr w:type="gramEnd"/>
    </w:p>
    <w:p w14:paraId="487BFFCA" w14:textId="77777777" w:rsidR="008E0B76" w:rsidRPr="008B5EE7" w:rsidRDefault="008E0B76" w:rsidP="00B53215">
      <w:pPr>
        <w:ind w:left="1418" w:right="-522" w:hanging="568"/>
        <w:rPr>
          <w:rFonts w:ascii="Arial" w:hAnsi="Arial" w:cs="Arial"/>
        </w:rPr>
      </w:pPr>
    </w:p>
    <w:p w14:paraId="5810BA21" w14:textId="04E1DC24" w:rsidR="008E0B76" w:rsidRPr="008B5EE7" w:rsidRDefault="008E0B76" w:rsidP="00B53215">
      <w:pPr>
        <w:ind w:left="1418" w:right="-522" w:hanging="568"/>
        <w:rPr>
          <w:rFonts w:ascii="Arial" w:hAnsi="Arial" w:cs="Arial"/>
        </w:rPr>
      </w:pPr>
      <w:r w:rsidRPr="008B5EE7">
        <w:rPr>
          <w:rFonts w:ascii="Arial" w:hAnsi="Arial" w:cs="Arial"/>
        </w:rPr>
        <w:t>ii</w:t>
      </w:r>
      <w:r w:rsidRPr="008B5EE7">
        <w:rPr>
          <w:rFonts w:ascii="Arial" w:hAnsi="Arial" w:cs="Arial"/>
        </w:rPr>
        <w:tab/>
        <w:t xml:space="preserve">ensure that a member of staff within </w:t>
      </w:r>
      <w:r w:rsidR="004A27B6" w:rsidRPr="008B5EE7">
        <w:rPr>
          <w:rFonts w:ascii="Arial" w:hAnsi="Arial" w:cs="Arial"/>
          <w:i/>
          <w:iCs/>
        </w:rPr>
        <w:t>LCS</w:t>
      </w:r>
      <w:r w:rsidRPr="008B5EE7">
        <w:rPr>
          <w:rFonts w:ascii="Arial" w:hAnsi="Arial" w:cs="Arial"/>
        </w:rPr>
        <w:t xml:space="preserve">, nominated by the Chief Information Officer (or nominee), is invited to attend for these </w:t>
      </w:r>
      <w:proofErr w:type="gramStart"/>
      <w:r w:rsidRPr="008B5EE7">
        <w:rPr>
          <w:rFonts w:ascii="Arial" w:hAnsi="Arial" w:cs="Arial"/>
        </w:rPr>
        <w:t>items;</w:t>
      </w:r>
      <w:proofErr w:type="gramEnd"/>
    </w:p>
    <w:p w14:paraId="14C16459" w14:textId="77777777" w:rsidR="008E0B76" w:rsidRPr="008B5EE7" w:rsidRDefault="008E0B76" w:rsidP="00B53215">
      <w:pPr>
        <w:ind w:left="1418" w:right="-522" w:hanging="568"/>
        <w:rPr>
          <w:rFonts w:ascii="Arial" w:hAnsi="Arial" w:cs="Arial"/>
        </w:rPr>
      </w:pPr>
    </w:p>
    <w:p w14:paraId="5A33746F" w14:textId="71DD1008" w:rsidR="008E0B76" w:rsidRPr="008B5EE7" w:rsidRDefault="008E0B76" w:rsidP="00B53215">
      <w:pPr>
        <w:ind w:left="1418" w:right="-522" w:hanging="568"/>
        <w:rPr>
          <w:rFonts w:ascii="Arial" w:hAnsi="Arial" w:cs="Arial"/>
        </w:rPr>
      </w:pPr>
      <w:r w:rsidRPr="008B5EE7">
        <w:rPr>
          <w:rFonts w:ascii="Arial" w:hAnsi="Arial" w:cs="Arial"/>
        </w:rPr>
        <w:t>iii</w:t>
      </w:r>
      <w:r w:rsidRPr="008B5EE7">
        <w:rPr>
          <w:rFonts w:ascii="Arial" w:hAnsi="Arial" w:cs="Arial"/>
        </w:rPr>
        <w:tab/>
        <w:t>ensure that the</w:t>
      </w:r>
      <w:r w:rsidR="00D97034" w:rsidRPr="008B5EE7">
        <w:rPr>
          <w:rFonts w:ascii="Arial" w:hAnsi="Arial" w:cs="Arial"/>
        </w:rPr>
        <w:t xml:space="preserve"> nominee of the Chief Information Officer </w:t>
      </w:r>
      <w:r w:rsidRPr="008B5EE7">
        <w:rPr>
          <w:rFonts w:ascii="Arial" w:hAnsi="Arial" w:cs="Arial"/>
        </w:rPr>
        <w:t xml:space="preserve">designated </w:t>
      </w:r>
      <w:r w:rsidR="00D97034" w:rsidRPr="008B5EE7">
        <w:rPr>
          <w:rFonts w:ascii="Arial" w:hAnsi="Arial" w:cs="Arial"/>
        </w:rPr>
        <w:t xml:space="preserve">under the terms of E.1, ii, </w:t>
      </w:r>
      <w:r w:rsidRPr="008B5EE7">
        <w:rPr>
          <w:rFonts w:ascii="Arial" w:hAnsi="Arial" w:cs="Arial"/>
        </w:rPr>
        <w:t xml:space="preserve">is circulated with </w:t>
      </w:r>
      <w:proofErr w:type="gramStart"/>
      <w:r w:rsidRPr="008B5EE7">
        <w:rPr>
          <w:rFonts w:ascii="Arial" w:hAnsi="Arial" w:cs="Arial"/>
        </w:rPr>
        <w:t>all of</w:t>
      </w:r>
      <w:proofErr w:type="gramEnd"/>
      <w:r w:rsidRPr="008B5EE7">
        <w:rPr>
          <w:rFonts w:ascii="Arial" w:hAnsi="Arial" w:cs="Arial"/>
        </w:rPr>
        <w:t xml:space="preserve"> the Committee’s Agendas and Agenda Papers and the Minutes of its proceedings.</w:t>
      </w:r>
    </w:p>
    <w:p w14:paraId="0306B8D2" w14:textId="77777777" w:rsidR="007C5808" w:rsidRPr="008B5EE7" w:rsidRDefault="007C5808" w:rsidP="00B53215">
      <w:pPr>
        <w:ind w:left="851" w:right="-522" w:hanging="851"/>
        <w:rPr>
          <w:rFonts w:ascii="Arial" w:hAnsi="Arial" w:cs="Arial"/>
        </w:rPr>
      </w:pPr>
    </w:p>
    <w:p w14:paraId="33ECF262" w14:textId="77777777" w:rsidR="004E6B19" w:rsidRPr="008B5EE7" w:rsidRDefault="00D97034" w:rsidP="00B53215">
      <w:pPr>
        <w:ind w:left="851" w:right="-380" w:hanging="851"/>
        <w:rPr>
          <w:rFonts w:ascii="Arial" w:hAnsi="Arial" w:cs="Arial"/>
          <w:b/>
        </w:rPr>
      </w:pPr>
      <w:r w:rsidRPr="008B5EE7">
        <w:rPr>
          <w:rFonts w:ascii="Arial" w:hAnsi="Arial" w:cs="Arial"/>
        </w:rPr>
        <w:t>F</w:t>
      </w:r>
      <w:r w:rsidR="004E6B19" w:rsidRPr="008B5EE7">
        <w:rPr>
          <w:rFonts w:ascii="Arial" w:hAnsi="Arial" w:cs="Arial"/>
        </w:rPr>
        <w:tab/>
      </w:r>
      <w:r w:rsidR="004E6B19" w:rsidRPr="008B5EE7">
        <w:rPr>
          <w:rFonts w:ascii="Arial" w:hAnsi="Arial" w:cs="Arial"/>
          <w:b/>
        </w:rPr>
        <w:t>GOVERNANCE AND OPERATION OF THE COMMITTEE</w:t>
      </w:r>
    </w:p>
    <w:p w14:paraId="241B65E2" w14:textId="77777777" w:rsidR="004E6B19" w:rsidRPr="008B5EE7" w:rsidRDefault="004E6B19" w:rsidP="00B53215">
      <w:pPr>
        <w:ind w:left="851" w:right="-380" w:hanging="851"/>
        <w:rPr>
          <w:rFonts w:ascii="Arial" w:hAnsi="Arial" w:cs="Arial"/>
          <w:b/>
        </w:rPr>
      </w:pPr>
    </w:p>
    <w:p w14:paraId="4A205622" w14:textId="77777777" w:rsidR="00A03311" w:rsidRPr="008B5EE7" w:rsidRDefault="00D97034" w:rsidP="00B53215">
      <w:pPr>
        <w:ind w:left="851" w:right="-380" w:hanging="851"/>
        <w:rPr>
          <w:rFonts w:ascii="Arial" w:hAnsi="Arial" w:cs="Arial"/>
          <w:bCs/>
        </w:rPr>
      </w:pPr>
      <w:r w:rsidRPr="008B5EE7">
        <w:rPr>
          <w:rFonts w:ascii="Arial" w:hAnsi="Arial" w:cs="Arial"/>
        </w:rPr>
        <w:t>F</w:t>
      </w:r>
      <w:r w:rsidR="002E6CDC" w:rsidRPr="008B5EE7">
        <w:rPr>
          <w:rFonts w:ascii="Arial" w:hAnsi="Arial" w:cs="Arial"/>
        </w:rPr>
        <w:t>.1</w:t>
      </w:r>
      <w:r w:rsidR="004E6B19" w:rsidRPr="008B5EE7">
        <w:rPr>
          <w:rFonts w:ascii="Arial" w:hAnsi="Arial" w:cs="Arial"/>
        </w:rPr>
        <w:tab/>
      </w:r>
      <w:r w:rsidR="000029B6" w:rsidRPr="008B5EE7">
        <w:rPr>
          <w:rFonts w:ascii="Arial" w:hAnsi="Arial" w:cs="Arial"/>
        </w:rPr>
        <w:t>Programme Committees</w:t>
      </w:r>
      <w:r w:rsidR="00A03311" w:rsidRPr="008B5EE7">
        <w:rPr>
          <w:rFonts w:ascii="Arial" w:hAnsi="Arial" w:cs="Arial"/>
          <w:bCs/>
        </w:rPr>
        <w:t>:</w:t>
      </w:r>
    </w:p>
    <w:p w14:paraId="559537AF" w14:textId="77777777" w:rsidR="000029B6" w:rsidRPr="008B5EE7" w:rsidRDefault="000029B6" w:rsidP="00B53215">
      <w:pPr>
        <w:ind w:left="851" w:right="-380" w:hanging="851"/>
        <w:rPr>
          <w:rFonts w:ascii="Arial" w:hAnsi="Arial" w:cs="Arial"/>
          <w:bCs/>
        </w:rPr>
      </w:pPr>
    </w:p>
    <w:p w14:paraId="58860C8A" w14:textId="77777777" w:rsidR="000029B6" w:rsidRPr="008B5EE7" w:rsidRDefault="002E6CDC" w:rsidP="00B53215">
      <w:pPr>
        <w:ind w:left="1418" w:right="-380" w:hanging="568"/>
        <w:rPr>
          <w:rFonts w:ascii="Arial" w:hAnsi="Arial" w:cs="Arial"/>
        </w:rPr>
      </w:pPr>
      <w:r w:rsidRPr="008B5EE7">
        <w:rPr>
          <w:rFonts w:ascii="Arial" w:hAnsi="Arial" w:cs="Arial"/>
        </w:rPr>
        <w:t>i</w:t>
      </w:r>
      <w:r w:rsidR="000029B6" w:rsidRPr="008B5EE7">
        <w:rPr>
          <w:rFonts w:ascii="Arial" w:hAnsi="Arial" w:cs="Arial"/>
        </w:rPr>
        <w:tab/>
      </w:r>
      <w:r w:rsidR="00290B1E" w:rsidRPr="008B5EE7">
        <w:rPr>
          <w:rFonts w:ascii="Arial" w:hAnsi="Arial" w:cs="Arial"/>
        </w:rPr>
        <w:t xml:space="preserve">are </w:t>
      </w:r>
      <w:r w:rsidR="000029B6" w:rsidRPr="008B5EE7">
        <w:rPr>
          <w:rFonts w:ascii="Arial" w:hAnsi="Arial" w:cs="Arial"/>
        </w:rPr>
        <w:t xml:space="preserve">sub-committees of the School Academic Committee by which they have been </w:t>
      </w:r>
      <w:proofErr w:type="gramStart"/>
      <w:r w:rsidR="000029B6" w:rsidRPr="008B5EE7">
        <w:rPr>
          <w:rFonts w:ascii="Arial" w:hAnsi="Arial" w:cs="Arial"/>
        </w:rPr>
        <w:t>established;</w:t>
      </w:r>
      <w:proofErr w:type="gramEnd"/>
    </w:p>
    <w:p w14:paraId="299BED6A" w14:textId="77777777" w:rsidR="000029B6" w:rsidRPr="008B5EE7" w:rsidRDefault="000029B6" w:rsidP="00B53215">
      <w:pPr>
        <w:ind w:left="1418" w:right="-380" w:hanging="568"/>
        <w:rPr>
          <w:rFonts w:ascii="Arial" w:hAnsi="Arial" w:cs="Arial"/>
        </w:rPr>
      </w:pPr>
    </w:p>
    <w:p w14:paraId="5DEFC8D5" w14:textId="77777777" w:rsidR="000029B6" w:rsidRPr="008B5EE7" w:rsidRDefault="002E6CDC" w:rsidP="00B53215">
      <w:pPr>
        <w:ind w:left="1418" w:right="-380" w:hanging="568"/>
        <w:rPr>
          <w:rFonts w:ascii="Arial" w:hAnsi="Arial" w:cs="Arial"/>
        </w:rPr>
      </w:pPr>
      <w:r w:rsidRPr="008B5EE7">
        <w:rPr>
          <w:rFonts w:ascii="Arial" w:hAnsi="Arial" w:cs="Arial"/>
        </w:rPr>
        <w:t>ii</w:t>
      </w:r>
      <w:r w:rsidRPr="008B5EE7">
        <w:rPr>
          <w:rFonts w:ascii="Arial" w:hAnsi="Arial" w:cs="Arial"/>
        </w:rPr>
        <w:tab/>
      </w:r>
      <w:r w:rsidR="000029B6" w:rsidRPr="008B5EE7">
        <w:rPr>
          <w:rFonts w:ascii="Arial" w:hAnsi="Arial" w:cs="Arial"/>
        </w:rPr>
        <w:t xml:space="preserve">form part of the committee structure of the Academic Board and their terms of reference, core compositions and operating procedures are therefore prescribed by the Academic </w:t>
      </w:r>
      <w:proofErr w:type="gramStart"/>
      <w:r w:rsidR="000029B6" w:rsidRPr="008B5EE7">
        <w:rPr>
          <w:rFonts w:ascii="Arial" w:hAnsi="Arial" w:cs="Arial"/>
        </w:rPr>
        <w:t>Board;</w:t>
      </w:r>
      <w:proofErr w:type="gramEnd"/>
    </w:p>
    <w:p w14:paraId="52F87E9A" w14:textId="77777777" w:rsidR="00A03311" w:rsidRPr="008B5EE7" w:rsidRDefault="00A03311" w:rsidP="00B53215">
      <w:pPr>
        <w:ind w:left="1418" w:right="-380" w:hanging="568"/>
        <w:rPr>
          <w:rFonts w:ascii="Arial" w:hAnsi="Arial" w:cs="Arial"/>
          <w:bCs/>
        </w:rPr>
      </w:pPr>
    </w:p>
    <w:p w14:paraId="221DB104" w14:textId="77777777" w:rsidR="00A03311" w:rsidRPr="008B5EE7" w:rsidRDefault="002E6CDC" w:rsidP="00B53215">
      <w:pPr>
        <w:ind w:left="1418" w:right="-380" w:hanging="568"/>
        <w:rPr>
          <w:rFonts w:ascii="Arial" w:hAnsi="Arial" w:cs="Arial"/>
          <w:bCs/>
        </w:rPr>
      </w:pPr>
      <w:r w:rsidRPr="008B5EE7">
        <w:rPr>
          <w:rFonts w:ascii="Arial" w:hAnsi="Arial" w:cs="Arial"/>
          <w:bCs/>
        </w:rPr>
        <w:t>ii</w:t>
      </w:r>
      <w:r w:rsidR="00A03311" w:rsidRPr="008B5EE7">
        <w:rPr>
          <w:rFonts w:ascii="Arial" w:hAnsi="Arial" w:cs="Arial"/>
          <w:bCs/>
        </w:rPr>
        <w:tab/>
      </w:r>
      <w:r w:rsidR="000029B6" w:rsidRPr="008B5EE7">
        <w:rPr>
          <w:rFonts w:ascii="Arial" w:hAnsi="Arial" w:cs="Arial"/>
          <w:bCs/>
        </w:rPr>
        <w:t xml:space="preserve">will </w:t>
      </w:r>
      <w:r w:rsidR="00A03311" w:rsidRPr="008B5EE7">
        <w:rPr>
          <w:rFonts w:ascii="Arial" w:hAnsi="Arial" w:cs="Arial"/>
          <w:bCs/>
        </w:rPr>
        <w:t xml:space="preserve">conduct their business in accordance with the Standing Orders of the Academic </w:t>
      </w:r>
      <w:proofErr w:type="gramStart"/>
      <w:r w:rsidR="00A03311" w:rsidRPr="008B5EE7">
        <w:rPr>
          <w:rFonts w:ascii="Arial" w:hAnsi="Arial" w:cs="Arial"/>
          <w:bCs/>
        </w:rPr>
        <w:t>Board;</w:t>
      </w:r>
      <w:proofErr w:type="gramEnd"/>
    </w:p>
    <w:p w14:paraId="681C9C79" w14:textId="77777777" w:rsidR="00A03311" w:rsidRPr="008B5EE7" w:rsidRDefault="00A03311" w:rsidP="00B53215">
      <w:pPr>
        <w:ind w:left="1418" w:right="-380" w:hanging="568"/>
        <w:rPr>
          <w:rFonts w:ascii="Arial" w:hAnsi="Arial" w:cs="Arial"/>
        </w:rPr>
      </w:pPr>
    </w:p>
    <w:p w14:paraId="2CABCCBD" w14:textId="77777777" w:rsidR="00A03311" w:rsidRPr="008B5EE7" w:rsidRDefault="002E6CDC" w:rsidP="00B53215">
      <w:pPr>
        <w:ind w:left="1418" w:right="-380" w:hanging="568"/>
        <w:rPr>
          <w:rFonts w:ascii="Arial" w:hAnsi="Arial" w:cs="Arial"/>
        </w:rPr>
      </w:pPr>
      <w:r w:rsidRPr="008B5EE7">
        <w:rPr>
          <w:rFonts w:ascii="Arial" w:hAnsi="Arial" w:cs="Arial"/>
        </w:rPr>
        <w:t>iv</w:t>
      </w:r>
      <w:r w:rsidR="00A03311" w:rsidRPr="008B5EE7">
        <w:rPr>
          <w:rFonts w:ascii="Arial" w:hAnsi="Arial" w:cs="Arial"/>
        </w:rPr>
        <w:tab/>
      </w:r>
      <w:r w:rsidR="000029B6" w:rsidRPr="008B5EE7">
        <w:rPr>
          <w:rFonts w:ascii="Arial" w:hAnsi="Arial" w:cs="Arial"/>
        </w:rPr>
        <w:t xml:space="preserve">will </w:t>
      </w:r>
      <w:r w:rsidR="00A03311" w:rsidRPr="008B5EE7">
        <w:rPr>
          <w:rFonts w:ascii="Arial" w:hAnsi="Arial" w:cs="Arial"/>
        </w:rPr>
        <w:t xml:space="preserve">note the Standing Orders of the Academic Board at the first meeting of each academic year and any subsequent changes to </w:t>
      </w:r>
      <w:proofErr w:type="gramStart"/>
      <w:r w:rsidR="00A03311" w:rsidRPr="008B5EE7">
        <w:rPr>
          <w:rFonts w:ascii="Arial" w:hAnsi="Arial" w:cs="Arial"/>
        </w:rPr>
        <w:t>these;</w:t>
      </w:r>
      <w:proofErr w:type="gramEnd"/>
    </w:p>
    <w:p w14:paraId="55DA2F06" w14:textId="77777777" w:rsidR="000029B6" w:rsidRPr="008B5EE7" w:rsidRDefault="000029B6" w:rsidP="00B53215">
      <w:pPr>
        <w:ind w:left="1418" w:right="-380" w:hanging="568"/>
        <w:rPr>
          <w:rFonts w:ascii="Arial" w:hAnsi="Arial" w:cs="Arial"/>
        </w:rPr>
      </w:pPr>
    </w:p>
    <w:p w14:paraId="2E4AD425" w14:textId="77777777" w:rsidR="000029B6" w:rsidRPr="008B5EE7" w:rsidRDefault="002E6CDC" w:rsidP="00B53215">
      <w:pPr>
        <w:ind w:left="1418" w:right="-380" w:hanging="568"/>
        <w:rPr>
          <w:rFonts w:ascii="Arial" w:hAnsi="Arial" w:cs="Arial"/>
          <w:bCs/>
        </w:rPr>
      </w:pPr>
      <w:r w:rsidRPr="008B5EE7">
        <w:rPr>
          <w:rFonts w:ascii="Arial" w:hAnsi="Arial" w:cs="Arial"/>
          <w:bCs/>
        </w:rPr>
        <w:t>v</w:t>
      </w:r>
      <w:r w:rsidR="000029B6" w:rsidRPr="008B5EE7">
        <w:rPr>
          <w:rFonts w:ascii="Arial" w:hAnsi="Arial" w:cs="Arial"/>
          <w:bCs/>
        </w:rPr>
        <w:tab/>
        <w:t>will meet not less than twice in each academic year (normally once each term)</w:t>
      </w:r>
      <w:proofErr w:type="gramStart"/>
      <w:r w:rsidR="00E46F42" w:rsidRPr="008B5EE7">
        <w:rPr>
          <w:rFonts w:ascii="Arial" w:hAnsi="Arial" w:cs="Arial"/>
          <w:bCs/>
          <w:vertAlign w:val="superscript"/>
        </w:rPr>
        <w:t>5</w:t>
      </w:r>
      <w:r w:rsidR="00E46F42" w:rsidRPr="008B5EE7">
        <w:rPr>
          <w:rFonts w:ascii="Arial" w:hAnsi="Arial" w:cs="Arial"/>
          <w:bCs/>
        </w:rPr>
        <w:t>;</w:t>
      </w:r>
      <w:proofErr w:type="gramEnd"/>
    </w:p>
    <w:p w14:paraId="07B9568D" w14:textId="77777777" w:rsidR="00A03311" w:rsidRPr="008B5EE7" w:rsidRDefault="00A03311" w:rsidP="00B53215">
      <w:pPr>
        <w:ind w:left="1418" w:right="-380" w:hanging="568"/>
        <w:rPr>
          <w:rFonts w:ascii="Arial" w:hAnsi="Arial" w:cs="Arial"/>
          <w:bCs/>
        </w:rPr>
      </w:pPr>
    </w:p>
    <w:p w14:paraId="6C3A2128" w14:textId="77777777" w:rsidR="00A03311" w:rsidRPr="008B5EE7" w:rsidRDefault="002E6CDC" w:rsidP="00B53215">
      <w:pPr>
        <w:ind w:left="1418" w:right="-380" w:hanging="568"/>
        <w:rPr>
          <w:rFonts w:ascii="Arial" w:hAnsi="Arial" w:cs="Arial"/>
        </w:rPr>
      </w:pPr>
      <w:r w:rsidRPr="008B5EE7">
        <w:rPr>
          <w:rFonts w:ascii="Arial" w:hAnsi="Arial" w:cs="Arial"/>
        </w:rPr>
        <w:t>vi</w:t>
      </w:r>
      <w:r w:rsidR="00A03311" w:rsidRPr="008B5EE7">
        <w:rPr>
          <w:rFonts w:ascii="Arial" w:hAnsi="Arial" w:cs="Arial"/>
        </w:rPr>
        <w:tab/>
      </w:r>
      <w:r w:rsidR="000029B6" w:rsidRPr="008B5EE7">
        <w:rPr>
          <w:rFonts w:ascii="Arial" w:hAnsi="Arial" w:cs="Arial"/>
        </w:rPr>
        <w:t xml:space="preserve">will </w:t>
      </w:r>
      <w:r w:rsidR="00A03311" w:rsidRPr="008B5EE7">
        <w:rPr>
          <w:rFonts w:ascii="Arial" w:hAnsi="Arial" w:cs="Arial"/>
        </w:rPr>
        <w:t xml:space="preserve">note their terms of reference, </w:t>
      </w:r>
      <w:proofErr w:type="gramStart"/>
      <w:r w:rsidR="00A03311" w:rsidRPr="008B5EE7">
        <w:rPr>
          <w:rFonts w:ascii="Arial" w:hAnsi="Arial" w:cs="Arial"/>
        </w:rPr>
        <w:t>composition</w:t>
      </w:r>
      <w:proofErr w:type="gramEnd"/>
      <w:r w:rsidR="00A03311" w:rsidRPr="008B5EE7">
        <w:rPr>
          <w:rFonts w:ascii="Arial" w:hAnsi="Arial" w:cs="Arial"/>
        </w:rPr>
        <w:t xml:space="preserve"> and membership at the first meeting of each academic year and </w:t>
      </w:r>
      <w:r w:rsidR="00D97034" w:rsidRPr="008B5EE7">
        <w:rPr>
          <w:rFonts w:ascii="Arial" w:hAnsi="Arial" w:cs="Arial"/>
        </w:rPr>
        <w:t>any subsequent changes to these.</w:t>
      </w:r>
    </w:p>
    <w:p w14:paraId="0D16F5BE" w14:textId="77777777" w:rsidR="00A03311" w:rsidRPr="008B5EE7" w:rsidRDefault="00A03311" w:rsidP="00B53215">
      <w:pPr>
        <w:ind w:left="851" w:right="-380" w:hanging="851"/>
        <w:rPr>
          <w:rFonts w:ascii="Arial" w:hAnsi="Arial" w:cs="Arial"/>
        </w:rPr>
      </w:pPr>
    </w:p>
    <w:p w14:paraId="44DE3764" w14:textId="77777777" w:rsidR="00A03311" w:rsidRPr="008B5EE7" w:rsidRDefault="00D97034" w:rsidP="00B53215">
      <w:pPr>
        <w:ind w:left="851" w:right="-380" w:hanging="851"/>
        <w:rPr>
          <w:rFonts w:ascii="Arial" w:hAnsi="Arial" w:cs="Arial"/>
          <w:bCs/>
        </w:rPr>
      </w:pPr>
      <w:r w:rsidRPr="008B5EE7">
        <w:rPr>
          <w:rFonts w:ascii="Arial" w:hAnsi="Arial" w:cs="Arial"/>
          <w:bCs/>
        </w:rPr>
        <w:t>F</w:t>
      </w:r>
      <w:r w:rsidR="002E6CDC" w:rsidRPr="008B5EE7">
        <w:rPr>
          <w:rFonts w:ascii="Arial" w:hAnsi="Arial" w:cs="Arial"/>
          <w:bCs/>
        </w:rPr>
        <w:t>.2</w:t>
      </w:r>
      <w:r w:rsidR="002E6CDC" w:rsidRPr="008B5EE7">
        <w:rPr>
          <w:rFonts w:ascii="Arial" w:hAnsi="Arial" w:cs="Arial"/>
          <w:bCs/>
        </w:rPr>
        <w:tab/>
      </w:r>
      <w:r w:rsidR="00A03311" w:rsidRPr="008B5EE7">
        <w:rPr>
          <w:rFonts w:ascii="Arial" w:hAnsi="Arial" w:cs="Arial"/>
          <w:bCs/>
        </w:rPr>
        <w:t>Formal minutes of the Committee’s proceedings will be publis</w:t>
      </w:r>
      <w:r w:rsidR="0006617E" w:rsidRPr="008B5EE7">
        <w:rPr>
          <w:rFonts w:ascii="Arial" w:hAnsi="Arial" w:cs="Arial"/>
          <w:bCs/>
        </w:rPr>
        <w:t xml:space="preserve">hed and circulated by the Clerk </w:t>
      </w:r>
      <w:r w:rsidR="00A03311" w:rsidRPr="008B5EE7">
        <w:rPr>
          <w:rFonts w:ascii="Arial" w:hAnsi="Arial" w:cs="Arial"/>
          <w:bCs/>
        </w:rPr>
        <w:t>to the Committee.</w:t>
      </w:r>
    </w:p>
    <w:p w14:paraId="1BFFC81A" w14:textId="77777777" w:rsidR="001B4B74" w:rsidRPr="008B5EE7" w:rsidRDefault="001B4B74" w:rsidP="00B53215">
      <w:pPr>
        <w:ind w:left="851" w:right="-380" w:hanging="851"/>
        <w:rPr>
          <w:rFonts w:ascii="Arial" w:hAnsi="Arial" w:cs="Arial"/>
        </w:rPr>
      </w:pPr>
    </w:p>
    <w:p w14:paraId="3EAC5FF1" w14:textId="77777777" w:rsidR="0006617E" w:rsidRPr="008B5EE7" w:rsidRDefault="00D97034" w:rsidP="00B53215">
      <w:pPr>
        <w:ind w:left="851" w:right="-380" w:hanging="851"/>
        <w:rPr>
          <w:rFonts w:ascii="Arial" w:hAnsi="Arial" w:cs="Arial"/>
          <w:b/>
        </w:rPr>
      </w:pPr>
      <w:r w:rsidRPr="008B5EE7">
        <w:rPr>
          <w:rFonts w:ascii="Arial" w:hAnsi="Arial" w:cs="Arial"/>
        </w:rPr>
        <w:t>F</w:t>
      </w:r>
      <w:r w:rsidR="002E6CDC" w:rsidRPr="008B5EE7">
        <w:rPr>
          <w:rFonts w:ascii="Arial" w:hAnsi="Arial" w:cs="Arial"/>
        </w:rPr>
        <w:t>.3</w:t>
      </w:r>
      <w:r w:rsidR="002E6CDC" w:rsidRPr="008B5EE7">
        <w:rPr>
          <w:rFonts w:ascii="Arial" w:hAnsi="Arial" w:cs="Arial"/>
          <w:b/>
        </w:rPr>
        <w:tab/>
      </w:r>
      <w:r w:rsidR="0006617E" w:rsidRPr="008B5EE7">
        <w:rPr>
          <w:rFonts w:ascii="Arial" w:hAnsi="Arial" w:cs="Arial"/>
          <w:b/>
        </w:rPr>
        <w:t>Committee records</w:t>
      </w:r>
    </w:p>
    <w:p w14:paraId="75E979DD" w14:textId="77777777" w:rsidR="0006617E" w:rsidRPr="008B5EE7" w:rsidRDefault="0006617E" w:rsidP="00B53215">
      <w:pPr>
        <w:ind w:left="851" w:right="-380"/>
        <w:rPr>
          <w:rFonts w:ascii="Arial" w:hAnsi="Arial" w:cs="Arial"/>
          <w:b/>
        </w:rPr>
      </w:pPr>
    </w:p>
    <w:p w14:paraId="18F500E8" w14:textId="77777777" w:rsidR="00FE19DB" w:rsidRPr="008B5EE7" w:rsidRDefault="00FE19DB" w:rsidP="00B53215">
      <w:pPr>
        <w:ind w:left="851" w:right="-380"/>
        <w:rPr>
          <w:rFonts w:ascii="Arial" w:hAnsi="Arial" w:cs="Arial"/>
        </w:rPr>
      </w:pPr>
      <w:r w:rsidRPr="008B5EE7">
        <w:rPr>
          <w:rFonts w:ascii="Arial" w:hAnsi="Arial" w:cs="Arial"/>
        </w:rPr>
        <w:t xml:space="preserve">The records that form the Minute Book of a </w:t>
      </w:r>
      <w:r w:rsidR="000E76C6" w:rsidRPr="008B5EE7">
        <w:rPr>
          <w:rFonts w:ascii="Arial" w:hAnsi="Arial" w:cs="Arial"/>
        </w:rPr>
        <w:t>Programme</w:t>
      </w:r>
      <w:r w:rsidRPr="008B5EE7">
        <w:rPr>
          <w:rFonts w:ascii="Arial" w:hAnsi="Arial" w:cs="Arial"/>
        </w:rPr>
        <w:t xml:space="preserve"> Committee will be held in the University’s Electronic Document Records Management System in accordance with the protocols determined from time-to-time by the Head of Governance Services.  The Minute Book is part of the permanent record of University business.</w:t>
      </w:r>
    </w:p>
    <w:p w14:paraId="0A30943C" w14:textId="77777777" w:rsidR="0006617E" w:rsidRPr="008B5EE7" w:rsidRDefault="0006617E" w:rsidP="00B53215">
      <w:pPr>
        <w:ind w:left="851" w:right="-380" w:hanging="851"/>
        <w:rPr>
          <w:rFonts w:ascii="Arial" w:hAnsi="Arial" w:cs="Arial"/>
        </w:rPr>
      </w:pPr>
    </w:p>
    <w:sectPr w:rsidR="0006617E" w:rsidRPr="008B5EE7" w:rsidSect="0028627E">
      <w:headerReference w:type="default" r:id="rId7"/>
      <w:footerReference w:type="default" r:id="rId8"/>
      <w:pgSz w:w="11907" w:h="16840" w:code="9"/>
      <w:pgMar w:top="1247" w:right="1797" w:bottom="124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5603" w14:textId="77777777" w:rsidR="007F5CC1" w:rsidRDefault="007F5CC1">
      <w:r>
        <w:separator/>
      </w:r>
    </w:p>
  </w:endnote>
  <w:endnote w:type="continuationSeparator" w:id="0">
    <w:p w14:paraId="787C0C06" w14:textId="77777777" w:rsidR="007F5CC1" w:rsidRDefault="007F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2D1" w14:textId="77777777" w:rsidR="000908D2" w:rsidRPr="00A251F1" w:rsidRDefault="000908D2" w:rsidP="006A1F00">
    <w:pPr>
      <w:pStyle w:val="Footer"/>
      <w:rPr>
        <w:rFonts w:ascii="Arial" w:hAnsi="Arial" w:cs="Arial"/>
        <w:b/>
        <w:bCs/>
        <w:sz w:val="16"/>
        <w:szCs w:val="16"/>
      </w:rPr>
    </w:pPr>
    <w:r w:rsidRPr="00A251F1">
      <w:rPr>
        <w:rFonts w:ascii="Arial" w:hAnsi="Arial" w:cs="Arial"/>
        <w:b/>
        <w:bCs/>
        <w:sz w:val="16"/>
        <w:szCs w:val="16"/>
      </w:rPr>
      <w:t>Programme Committees</w:t>
    </w:r>
  </w:p>
  <w:p w14:paraId="6675B397" w14:textId="3BA35F54" w:rsidR="000908D2" w:rsidRPr="006D318A" w:rsidRDefault="000908D2" w:rsidP="006A1F00">
    <w:pPr>
      <w:rPr>
        <w:rFonts w:ascii="Arial" w:hAnsi="Arial" w:cs="Arial"/>
        <w:sz w:val="16"/>
        <w:szCs w:val="16"/>
      </w:rPr>
    </w:pPr>
    <w:r>
      <w:rPr>
        <w:rFonts w:ascii="Arial" w:hAnsi="Arial" w:cs="Arial"/>
        <w:b/>
        <w:bCs/>
        <w:sz w:val="16"/>
        <w:szCs w:val="16"/>
      </w:rPr>
      <w:t>Effective</w:t>
    </w:r>
    <w:r w:rsidRPr="00A251F1">
      <w:rPr>
        <w:rFonts w:ascii="Arial" w:hAnsi="Arial" w:cs="Arial"/>
        <w:b/>
        <w:bCs/>
        <w:sz w:val="16"/>
        <w:szCs w:val="16"/>
      </w:rPr>
      <w:t xml:space="preserve">: </w:t>
    </w:r>
    <w:r w:rsidR="008B5EE7">
      <w:rPr>
        <w:rFonts w:ascii="Arial" w:hAnsi="Arial" w:cs="Arial"/>
        <w:bCs/>
        <w:i/>
        <w:iCs/>
        <w:sz w:val="16"/>
        <w:szCs w:val="16"/>
      </w:rPr>
      <w:t>21 April 2022</w:t>
    </w:r>
  </w:p>
  <w:p w14:paraId="4C7795A0" w14:textId="77777777" w:rsidR="000908D2" w:rsidRPr="00A251F1" w:rsidRDefault="000908D2" w:rsidP="006A1F00">
    <w:pPr>
      <w:tabs>
        <w:tab w:val="left" w:pos="8100"/>
      </w:tabs>
      <w:rPr>
        <w:rFonts w:ascii="Arial" w:hAnsi="Arial" w:cs="Arial"/>
        <w:sz w:val="16"/>
        <w:szCs w:val="16"/>
      </w:rPr>
    </w:pPr>
    <w:r w:rsidRPr="00A251F1">
      <w:rPr>
        <w:rFonts w:ascii="Arial" w:hAnsi="Arial" w:cs="Arial"/>
        <w:b/>
        <w:bCs/>
        <w:sz w:val="16"/>
        <w:szCs w:val="16"/>
      </w:rPr>
      <w:t>References</w:t>
    </w:r>
    <w:r w:rsidRPr="00A251F1">
      <w:rPr>
        <w:rFonts w:ascii="Arial" w:hAnsi="Arial" w:cs="Arial"/>
        <w:sz w:val="16"/>
        <w:szCs w:val="16"/>
      </w:rPr>
      <w:t xml:space="preserve">: </w:t>
    </w:r>
    <w:r w:rsidRPr="0028627E">
      <w:rPr>
        <w:rFonts w:ascii="Arial" w:hAnsi="Arial" w:cs="Arial"/>
        <w:b/>
        <w:sz w:val="16"/>
        <w:szCs w:val="16"/>
      </w:rPr>
      <w:t>Board of Governors</w:t>
    </w:r>
    <w:r>
      <w:rPr>
        <w:rFonts w:ascii="Arial" w:hAnsi="Arial" w:cs="Arial"/>
        <w:sz w:val="16"/>
        <w:szCs w:val="16"/>
      </w:rPr>
      <w:t xml:space="preserve">: Minutes 840, 9 July 2012. </w:t>
    </w:r>
    <w:r w:rsidRPr="0028627E">
      <w:rPr>
        <w:rFonts w:ascii="Arial" w:hAnsi="Arial" w:cs="Arial"/>
        <w:b/>
        <w:sz w:val="16"/>
        <w:szCs w:val="16"/>
      </w:rPr>
      <w:t>Academic Board</w:t>
    </w:r>
    <w:r w:rsidR="00F72E92">
      <w:rPr>
        <w:rFonts w:ascii="Arial" w:hAnsi="Arial" w:cs="Arial"/>
        <w:sz w:val="16"/>
        <w:szCs w:val="16"/>
      </w:rPr>
      <w:t xml:space="preserve">: Minutes 87.1, 16 June </w:t>
    </w:r>
    <w:r>
      <w:rPr>
        <w:rFonts w:ascii="Arial" w:hAnsi="Arial" w:cs="Arial"/>
        <w:sz w:val="16"/>
        <w:szCs w:val="16"/>
      </w:rPr>
      <w:t xml:space="preserve">04, </w:t>
    </w:r>
    <w:r>
      <w:rPr>
        <w:rFonts w:ascii="Arial" w:hAnsi="Arial" w:cs="Arial"/>
        <w:sz w:val="16"/>
        <w:szCs w:val="16"/>
      </w:rPr>
      <w:br/>
    </w:r>
    <w:r w:rsidRPr="00A251F1">
      <w:rPr>
        <w:rFonts w:ascii="Arial" w:hAnsi="Arial" w:cs="Arial"/>
        <w:sz w:val="16"/>
        <w:szCs w:val="16"/>
      </w:rPr>
      <w:t xml:space="preserve">120.1.4, 10 November 04, </w:t>
    </w:r>
    <w:r>
      <w:rPr>
        <w:rFonts w:ascii="Arial" w:hAnsi="Arial" w:cs="Arial"/>
        <w:sz w:val="16"/>
        <w:szCs w:val="16"/>
      </w:rPr>
      <w:t xml:space="preserve">158 and 20 June 2012 </w:t>
    </w:r>
    <w:r w:rsidRPr="00A251F1">
      <w:rPr>
        <w:rFonts w:ascii="Arial" w:hAnsi="Arial" w:cs="Arial"/>
        <w:sz w:val="16"/>
        <w:szCs w:val="16"/>
      </w:rPr>
      <w:t>refer</w:t>
    </w:r>
    <w:r w:rsidRPr="00A251F1">
      <w:rPr>
        <w:rFonts w:ascii="Arial" w:hAnsi="Arial" w:cs="Arial"/>
        <w:sz w:val="16"/>
        <w:szCs w:val="16"/>
      </w:rPr>
      <w:tab/>
    </w:r>
    <w:r w:rsidRPr="00A251F1">
      <w:rPr>
        <w:rStyle w:val="PageNumber"/>
        <w:rFonts w:ascii="Arial" w:hAnsi="Arial" w:cs="Arial"/>
        <w:b/>
      </w:rPr>
      <w:fldChar w:fldCharType="begin"/>
    </w:r>
    <w:r w:rsidRPr="00A251F1">
      <w:rPr>
        <w:rStyle w:val="PageNumber"/>
        <w:rFonts w:ascii="Arial" w:hAnsi="Arial" w:cs="Arial"/>
        <w:b/>
      </w:rPr>
      <w:instrText xml:space="preserve"> PAGE </w:instrText>
    </w:r>
    <w:r w:rsidRPr="00A251F1">
      <w:rPr>
        <w:rStyle w:val="PageNumber"/>
        <w:rFonts w:ascii="Arial" w:hAnsi="Arial" w:cs="Arial"/>
        <w:b/>
      </w:rPr>
      <w:fldChar w:fldCharType="separate"/>
    </w:r>
    <w:r w:rsidR="006D318A">
      <w:rPr>
        <w:rStyle w:val="PageNumber"/>
        <w:rFonts w:ascii="Arial" w:hAnsi="Arial" w:cs="Arial"/>
        <w:b/>
        <w:noProof/>
      </w:rPr>
      <w:t>2</w:t>
    </w:r>
    <w:r w:rsidRPr="00A251F1">
      <w:rPr>
        <w:rStyle w:val="PageNumber"/>
        <w:rFonts w:ascii="Arial" w:hAnsi="Arial" w:cs="Arial"/>
        <w:b/>
      </w:rPr>
      <w:fldChar w:fldCharType="end"/>
    </w:r>
    <w:r w:rsidRPr="00A251F1">
      <w:rPr>
        <w:rStyle w:val="PageNumber"/>
        <w:rFonts w:ascii="Arial" w:hAnsi="Arial" w:cs="Arial"/>
        <w:b/>
      </w:rPr>
      <w:t>/</w:t>
    </w:r>
    <w:r w:rsidRPr="00A251F1">
      <w:rPr>
        <w:rStyle w:val="PageNumber"/>
        <w:rFonts w:ascii="Arial" w:hAnsi="Arial" w:cs="Arial"/>
        <w:b/>
      </w:rPr>
      <w:fldChar w:fldCharType="begin"/>
    </w:r>
    <w:r w:rsidRPr="00A251F1">
      <w:rPr>
        <w:rStyle w:val="PageNumber"/>
        <w:rFonts w:ascii="Arial" w:hAnsi="Arial" w:cs="Arial"/>
        <w:b/>
      </w:rPr>
      <w:instrText xml:space="preserve"> NUMPAGES </w:instrText>
    </w:r>
    <w:r w:rsidRPr="00A251F1">
      <w:rPr>
        <w:rStyle w:val="PageNumber"/>
        <w:rFonts w:ascii="Arial" w:hAnsi="Arial" w:cs="Arial"/>
        <w:b/>
      </w:rPr>
      <w:fldChar w:fldCharType="separate"/>
    </w:r>
    <w:r w:rsidR="006D318A">
      <w:rPr>
        <w:rStyle w:val="PageNumber"/>
        <w:rFonts w:ascii="Arial" w:hAnsi="Arial" w:cs="Arial"/>
        <w:b/>
        <w:noProof/>
      </w:rPr>
      <w:t>3</w:t>
    </w:r>
    <w:r w:rsidRPr="00A251F1">
      <w:rPr>
        <w:rStyle w:val="PageNumber"/>
        <w:rFonts w:ascii="Arial" w:hAnsi="Arial" w:cs="Arial"/>
        <w:b/>
      </w:rPr>
      <w:fldChar w:fldCharType="end"/>
    </w:r>
    <w:r w:rsidRPr="00A251F1">
      <w:rPr>
        <w:rFonts w:ascii="Arial" w:hAnsi="Arial" w:cs="Arial"/>
        <w:sz w:val="16"/>
        <w:szCs w:val="16"/>
      </w:rPr>
      <w:tab/>
    </w:r>
  </w:p>
  <w:p w14:paraId="22B3F8F0" w14:textId="77777777" w:rsidR="000908D2" w:rsidRPr="00A251F1" w:rsidRDefault="000908D2" w:rsidP="006A1F00">
    <w:pPr>
      <w:tabs>
        <w:tab w:val="left" w:pos="8280"/>
      </w:tabs>
      <w:spacing w:line="120" w:lineRule="auto"/>
      <w:rPr>
        <w:rFonts w:ascii="Arial" w:hAnsi="Arial" w:cs="Arial"/>
        <w:sz w:val="16"/>
        <w:szCs w:val="16"/>
      </w:rPr>
    </w:pPr>
  </w:p>
  <w:p w14:paraId="6D61D28C" w14:textId="09BD0E9E" w:rsidR="000908D2" w:rsidRPr="006D318A" w:rsidRDefault="000908D2" w:rsidP="007319B5">
    <w:pPr>
      <w:jc w:val="center"/>
      <w:rPr>
        <w:rFonts w:ascii="Arial" w:hAnsi="Arial" w:cs="Arial"/>
        <w:sz w:val="16"/>
        <w:szCs w:val="16"/>
      </w:rPr>
    </w:pPr>
    <w:r w:rsidRPr="0083152C">
      <w:rPr>
        <w:rFonts w:ascii="Arial" w:hAnsi="Arial" w:cs="Arial"/>
        <w:sz w:val="16"/>
        <w:szCs w:val="16"/>
      </w:rPr>
      <w:t xml:space="preserve">© University of Hertfordshire Higher Education </w:t>
    </w:r>
    <w:r w:rsidRPr="006D318A">
      <w:rPr>
        <w:rFonts w:ascii="Arial" w:hAnsi="Arial" w:cs="Arial"/>
        <w:sz w:val="16"/>
        <w:szCs w:val="16"/>
      </w:rPr>
      <w:t>Corporation (</w:t>
    </w:r>
    <w:r w:rsidR="006D318A" w:rsidRPr="00615244">
      <w:rPr>
        <w:rFonts w:ascii="Arial" w:hAnsi="Arial" w:cs="Arial"/>
        <w:i/>
        <w:iCs/>
        <w:sz w:val="16"/>
        <w:szCs w:val="16"/>
      </w:rPr>
      <w:t>20</w:t>
    </w:r>
    <w:r w:rsidR="00615244" w:rsidRPr="00615244">
      <w:rPr>
        <w:rFonts w:ascii="Arial" w:hAnsi="Arial" w:cs="Arial"/>
        <w:i/>
        <w:iCs/>
        <w:sz w:val="16"/>
        <w:szCs w:val="16"/>
      </w:rPr>
      <w:t>2</w:t>
    </w:r>
    <w:r w:rsidR="008B5EE7">
      <w:rPr>
        <w:rFonts w:ascii="Arial" w:hAnsi="Arial" w:cs="Arial"/>
        <w:i/>
        <w:iCs/>
        <w:sz w:val="16"/>
        <w:szCs w:val="16"/>
      </w:rPr>
      <w:t>2</w:t>
    </w:r>
    <w:r w:rsidRPr="006D318A">
      <w:rPr>
        <w:rFonts w:ascii="Arial" w:hAnsi="Arial" w:cs="Arial"/>
        <w:sz w:val="16"/>
        <w:szCs w:val="16"/>
      </w:rPr>
      <w:t>)</w:t>
    </w:r>
  </w:p>
  <w:p w14:paraId="5CD72A03" w14:textId="3F289A19" w:rsidR="000908D2" w:rsidRPr="006D318A" w:rsidRDefault="000908D2" w:rsidP="00F73BC7">
    <w:pPr>
      <w:jc w:val="center"/>
      <w:rPr>
        <w:rFonts w:ascii="Arial" w:hAnsi="Arial" w:cs="Arial"/>
        <w:sz w:val="12"/>
        <w:szCs w:val="12"/>
      </w:rPr>
    </w:pPr>
    <w:r w:rsidRPr="006D318A">
      <w:rPr>
        <w:rFonts w:ascii="Arial" w:hAnsi="Arial" w:cs="Arial"/>
        <w:sz w:val="12"/>
        <w:szCs w:val="12"/>
      </w:rPr>
      <w:fldChar w:fldCharType="begin"/>
    </w:r>
    <w:r w:rsidRPr="006D318A">
      <w:rPr>
        <w:rFonts w:ascii="Arial" w:hAnsi="Arial" w:cs="Arial"/>
        <w:sz w:val="12"/>
        <w:szCs w:val="12"/>
      </w:rPr>
      <w:instrText xml:space="preserve"> FILENAME   \* MERGEFORMAT </w:instrText>
    </w:r>
    <w:r w:rsidRPr="006D318A">
      <w:rPr>
        <w:rFonts w:ascii="Arial" w:hAnsi="Arial" w:cs="Arial"/>
        <w:sz w:val="12"/>
        <w:szCs w:val="12"/>
      </w:rPr>
      <w:fldChar w:fldCharType="separate"/>
    </w:r>
    <w:r w:rsidR="008B5EE7">
      <w:rPr>
        <w:rFonts w:ascii="Arial" w:hAnsi="Arial" w:cs="Arial"/>
        <w:noProof/>
        <w:sz w:val="12"/>
        <w:szCs w:val="12"/>
      </w:rPr>
      <w:t>2022-04-21-ProgCttees-Constitution-generic</w:t>
    </w:r>
    <w:r w:rsidRPr="006D318A">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CFB1" w14:textId="77777777" w:rsidR="007F5CC1" w:rsidRDefault="007F5CC1">
      <w:r>
        <w:separator/>
      </w:r>
    </w:p>
  </w:footnote>
  <w:footnote w:type="continuationSeparator" w:id="0">
    <w:p w14:paraId="49EBCB54" w14:textId="77777777" w:rsidR="007F5CC1" w:rsidRDefault="007F5CC1">
      <w:r>
        <w:continuationSeparator/>
      </w:r>
    </w:p>
  </w:footnote>
  <w:footnote w:id="1">
    <w:p w14:paraId="3675CF7F" w14:textId="77777777" w:rsidR="000908D2" w:rsidRPr="00805D47" w:rsidRDefault="000908D2" w:rsidP="00F72E92">
      <w:pPr>
        <w:pStyle w:val="FootnoteText"/>
        <w:ind w:left="851" w:right="-380" w:hanging="851"/>
        <w:rPr>
          <w:rFonts w:ascii="Arial" w:hAnsi="Arial" w:cs="Arial"/>
          <w:sz w:val="16"/>
          <w:szCs w:val="16"/>
        </w:rPr>
      </w:pPr>
    </w:p>
    <w:p w14:paraId="60A60D08" w14:textId="77777777" w:rsidR="000908D2" w:rsidRPr="00805D47" w:rsidRDefault="000908D2" w:rsidP="00F72E92">
      <w:pPr>
        <w:pStyle w:val="FootnoteText"/>
        <w:ind w:left="851" w:right="-380" w:hanging="851"/>
        <w:rPr>
          <w:rFonts w:ascii="Arial" w:hAnsi="Arial" w:cs="Arial"/>
          <w:sz w:val="16"/>
          <w:szCs w:val="16"/>
        </w:rPr>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rPr>
          <w:rFonts w:ascii="Arial" w:hAnsi="Arial" w:cs="Arial"/>
          <w:sz w:val="16"/>
          <w:szCs w:val="16"/>
        </w:rPr>
        <w:tab/>
        <w:t>Advice of the rules for determining quoracy is available from Governance Services.</w:t>
      </w:r>
    </w:p>
  </w:footnote>
  <w:footnote w:id="2">
    <w:p w14:paraId="5D4EDA33" w14:textId="77777777" w:rsidR="000908D2" w:rsidRPr="00805D47" w:rsidRDefault="000908D2" w:rsidP="00F72E92">
      <w:pPr>
        <w:pStyle w:val="BodyText"/>
        <w:ind w:left="851" w:right="-380" w:hanging="851"/>
        <w:rPr>
          <w:rFonts w:ascii="Arial" w:hAnsi="Arial" w:cs="Arial"/>
          <w:sz w:val="16"/>
          <w:szCs w:val="16"/>
        </w:rPr>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rPr>
          <w:rFonts w:ascii="Arial" w:hAnsi="Arial" w:cs="Arial"/>
          <w:sz w:val="16"/>
          <w:szCs w:val="16"/>
        </w:rPr>
        <w:tab/>
      </w:r>
      <w:proofErr w:type="gramStart"/>
      <w:r w:rsidRPr="00805D47">
        <w:rPr>
          <w:rFonts w:ascii="Arial" w:hAnsi="Arial" w:cs="Arial"/>
          <w:sz w:val="16"/>
          <w:szCs w:val="16"/>
        </w:rPr>
        <w:t xml:space="preserve">Where </w:t>
      </w:r>
      <w:r w:rsidR="00805D47" w:rsidRPr="00805D47">
        <w:rPr>
          <w:rFonts w:ascii="Arial" w:hAnsi="Arial" w:cs="Arial"/>
          <w:strike/>
          <w:sz w:val="16"/>
          <w:szCs w:val="16"/>
        </w:rPr>
        <w:t xml:space="preserve"> </w:t>
      </w:r>
      <w:r w:rsidRPr="00805D47">
        <w:rPr>
          <w:rFonts w:ascii="Arial" w:hAnsi="Arial" w:cs="Arial"/>
          <w:sz w:val="16"/>
          <w:szCs w:val="16"/>
        </w:rPr>
        <w:t>offered</w:t>
      </w:r>
      <w:proofErr w:type="gramEnd"/>
      <w:r w:rsidRPr="00805D47">
        <w:rPr>
          <w:rFonts w:ascii="Arial" w:hAnsi="Arial" w:cs="Arial"/>
          <w:sz w:val="16"/>
          <w:szCs w:val="16"/>
        </w:rPr>
        <w:t xml:space="preserve"> wholly or partly by a Partner Organisation,  the Committee will have oversight of Programme(s), as specified in these Terms of Reference, through reports from </w:t>
      </w:r>
      <w:r w:rsidR="006D318A" w:rsidRPr="006D318A">
        <w:rPr>
          <w:rFonts w:ascii="Arial" w:hAnsi="Arial" w:cs="Arial"/>
          <w:i/>
          <w:sz w:val="16"/>
          <w:szCs w:val="16"/>
        </w:rPr>
        <w:t>Collaborative Partnership Leader</w:t>
      </w:r>
      <w:r w:rsidR="006D318A">
        <w:rPr>
          <w:rFonts w:ascii="Arial" w:hAnsi="Arial" w:cs="Arial"/>
          <w:sz w:val="16"/>
          <w:szCs w:val="16"/>
        </w:rPr>
        <w:t>(s</w:t>
      </w:r>
      <w:r w:rsidRPr="00805D47">
        <w:rPr>
          <w:rFonts w:ascii="Arial" w:hAnsi="Arial" w:cs="Arial"/>
          <w:sz w:val="16"/>
          <w:szCs w:val="16"/>
        </w:rPr>
        <w:t>), the Partner Organisation(s), External Examiners’ Reports and the Annual Monitoring process.</w:t>
      </w:r>
    </w:p>
  </w:footnote>
  <w:footnote w:id="3">
    <w:p w14:paraId="3515BEC1" w14:textId="77777777" w:rsidR="000908D2" w:rsidRPr="00805D47" w:rsidRDefault="000908D2" w:rsidP="00F72E92">
      <w:pPr>
        <w:pStyle w:val="BodyTextIndent"/>
        <w:ind w:left="851" w:right="-380" w:hanging="851"/>
        <w:rPr>
          <w:rFonts w:ascii="Arial" w:hAnsi="Arial" w:cs="Arial"/>
          <w:sz w:val="16"/>
          <w:szCs w:val="16"/>
        </w:rPr>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rPr>
          <w:rFonts w:ascii="Arial" w:hAnsi="Arial" w:cs="Arial"/>
          <w:sz w:val="16"/>
          <w:szCs w:val="16"/>
        </w:rPr>
        <w:tab/>
        <w:t xml:space="preserve">The Programme Committee will use a variety of means to identify any problems that might exist, including, but not limited to, internal monitoring, </w:t>
      </w:r>
      <w:proofErr w:type="gramStart"/>
      <w:r w:rsidRPr="00805D47">
        <w:rPr>
          <w:rFonts w:ascii="Arial" w:hAnsi="Arial" w:cs="Arial"/>
          <w:sz w:val="16"/>
          <w:szCs w:val="16"/>
        </w:rPr>
        <w:t>evaluation</w:t>
      </w:r>
      <w:proofErr w:type="gramEnd"/>
      <w:r w:rsidRPr="00805D47">
        <w:rPr>
          <w:rFonts w:ascii="Arial" w:hAnsi="Arial" w:cs="Arial"/>
          <w:sz w:val="16"/>
          <w:szCs w:val="16"/>
        </w:rPr>
        <w:t xml:space="preserve"> and review; student feedback; reports from External Examiners or external audit, assessment or accreditation.</w:t>
      </w:r>
    </w:p>
    <w:p w14:paraId="1E43BEFE" w14:textId="77777777" w:rsidR="000908D2" w:rsidRPr="00805D47" w:rsidRDefault="000908D2" w:rsidP="0086752B">
      <w:pPr>
        <w:pStyle w:val="BodyTextIndent"/>
        <w:ind w:left="851" w:hanging="851"/>
        <w:rPr>
          <w:rFonts w:ascii="Arial" w:hAnsi="Arial" w:cs="Arial"/>
          <w:sz w:val="16"/>
          <w:szCs w:val="16"/>
        </w:rPr>
      </w:pPr>
    </w:p>
  </w:footnote>
  <w:footnote w:id="4">
    <w:p w14:paraId="2802D7B0" w14:textId="77777777" w:rsidR="000908D2" w:rsidRPr="00805D47" w:rsidRDefault="000908D2" w:rsidP="000908D2">
      <w:pPr>
        <w:pStyle w:val="BodyTextIndent"/>
        <w:ind w:left="851" w:right="-380" w:hanging="851"/>
        <w:rPr>
          <w:rFonts w:ascii="Arial" w:hAnsi="Arial" w:cs="Arial"/>
          <w:sz w:val="16"/>
          <w:szCs w:val="16"/>
        </w:rPr>
      </w:pPr>
    </w:p>
    <w:p w14:paraId="1019445F" w14:textId="77777777" w:rsidR="000908D2" w:rsidRPr="00805D47" w:rsidRDefault="000908D2" w:rsidP="000908D2">
      <w:pPr>
        <w:pStyle w:val="BodyTextIndent"/>
        <w:ind w:left="851" w:right="-380" w:hanging="851"/>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rPr>
          <w:rFonts w:ascii="Arial" w:hAnsi="Arial" w:cs="Arial"/>
          <w:sz w:val="16"/>
          <w:szCs w:val="16"/>
        </w:rPr>
        <w:tab/>
        <w:t xml:space="preserve">In discharging its responsibilities under Term of Reference C.1.4, Programme Committees are reminded that changes to </w:t>
      </w:r>
      <w:proofErr w:type="gramStart"/>
      <w:r w:rsidRPr="00805D47">
        <w:rPr>
          <w:rFonts w:ascii="Arial" w:hAnsi="Arial" w:cs="Arial"/>
          <w:strike/>
          <w:sz w:val="16"/>
          <w:szCs w:val="16"/>
        </w:rPr>
        <w:t>the</w:t>
      </w:r>
      <w:r w:rsidRPr="00805D47">
        <w:rPr>
          <w:rFonts w:ascii="Arial" w:hAnsi="Arial" w:cs="Arial"/>
          <w:sz w:val="16"/>
          <w:szCs w:val="16"/>
        </w:rPr>
        <w:t xml:space="preserve"> a</w:t>
      </w:r>
      <w:proofErr w:type="gramEnd"/>
      <w:r w:rsidRPr="00805D47">
        <w:rPr>
          <w:rFonts w:ascii="Arial" w:hAnsi="Arial" w:cs="Arial"/>
          <w:sz w:val="16"/>
          <w:szCs w:val="16"/>
        </w:rPr>
        <w:t xml:space="preserve"> Programme are subject to the prior approval of the School Academic Committee and, as appropriate, the Academic Development Committee and the Student Educational Experience Committee of the Academic Board.  Changes in award titles, aims and objectives and departmental responsibilities for teaching particular modules are also subject to the prior approval of the Academic Development Committee.</w:t>
      </w:r>
    </w:p>
  </w:footnote>
  <w:footnote w:id="5">
    <w:p w14:paraId="3460A44A" w14:textId="77777777" w:rsidR="000908D2" w:rsidRPr="00805D47" w:rsidRDefault="000908D2" w:rsidP="000908D2">
      <w:pPr>
        <w:pStyle w:val="FootnoteText"/>
        <w:ind w:left="851" w:right="-380" w:hanging="851"/>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tab/>
      </w:r>
      <w:r w:rsidRPr="00805D47">
        <w:rPr>
          <w:rFonts w:ascii="Arial" w:hAnsi="Arial" w:cs="Arial"/>
          <w:sz w:val="16"/>
          <w:szCs w:val="16"/>
        </w:rPr>
        <w:t>It should be noted that the open student forums referred to in Term of Reference C.1.5 does not count towards the two meetings that a Programme Committee is required to hold in each academic year.</w:t>
      </w:r>
    </w:p>
  </w:footnote>
  <w:footnote w:id="6">
    <w:p w14:paraId="52A3BF15" w14:textId="77777777" w:rsidR="000908D2" w:rsidRPr="00805D47" w:rsidRDefault="000908D2" w:rsidP="000908D2">
      <w:pPr>
        <w:ind w:left="851" w:right="-380" w:hanging="851"/>
        <w:rPr>
          <w:rFonts w:ascii="Arial" w:hAnsi="Arial" w:cs="Arial"/>
          <w:sz w:val="16"/>
          <w:szCs w:val="16"/>
        </w:rPr>
      </w:pPr>
      <w:r w:rsidRPr="00805D47">
        <w:rPr>
          <w:rStyle w:val="FootnoteReference"/>
          <w:rFonts w:ascii="Arial" w:hAnsi="Arial" w:cs="Arial"/>
          <w:sz w:val="16"/>
          <w:szCs w:val="16"/>
        </w:rPr>
        <w:footnoteRef/>
      </w:r>
      <w:r w:rsidRPr="00805D47">
        <w:rPr>
          <w:rFonts w:ascii="Arial" w:hAnsi="Arial" w:cs="Arial"/>
          <w:sz w:val="16"/>
          <w:szCs w:val="16"/>
        </w:rPr>
        <w:t xml:space="preserve"> </w:t>
      </w:r>
      <w:r w:rsidRPr="00805D47">
        <w:rPr>
          <w:rFonts w:ascii="Arial" w:hAnsi="Arial" w:cs="Arial"/>
          <w:sz w:val="16"/>
          <w:szCs w:val="16"/>
        </w:rPr>
        <w:tab/>
        <w:t>Each group will nominate one member and a named alternate to ensure regular representation.  Where appropriate the role can be assumed by members of the Committee serving in other categories of membership.</w:t>
      </w:r>
    </w:p>
    <w:p w14:paraId="6EE6586D" w14:textId="77777777" w:rsidR="000908D2" w:rsidRPr="00805D47" w:rsidRDefault="000908D2" w:rsidP="000908D2">
      <w:pPr>
        <w:ind w:left="851" w:right="-380" w:hanging="85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93C" w14:textId="77777777" w:rsidR="000908D2" w:rsidRDefault="000908D2" w:rsidP="007622F4">
    <w:pPr>
      <w:tabs>
        <w:tab w:val="left" w:pos="6804"/>
      </w:tabs>
    </w:pPr>
    <w:r w:rsidRPr="00CD4C80">
      <w:rPr>
        <w:rFonts w:ascii="Arial" w:hAnsi="Arial" w:cs="Arial"/>
        <w:b/>
        <w:cap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74"/>
    <w:rsid w:val="000029B6"/>
    <w:rsid w:val="0006617E"/>
    <w:rsid w:val="000868FE"/>
    <w:rsid w:val="000908D2"/>
    <w:rsid w:val="000952BD"/>
    <w:rsid w:val="000A21BF"/>
    <w:rsid w:val="000A729E"/>
    <w:rsid w:val="000B4A21"/>
    <w:rsid w:val="000D1480"/>
    <w:rsid w:val="000E76C6"/>
    <w:rsid w:val="001033DC"/>
    <w:rsid w:val="00124746"/>
    <w:rsid w:val="001402DB"/>
    <w:rsid w:val="00143192"/>
    <w:rsid w:val="00152358"/>
    <w:rsid w:val="00163709"/>
    <w:rsid w:val="00165390"/>
    <w:rsid w:val="001658EE"/>
    <w:rsid w:val="001B2313"/>
    <w:rsid w:val="001B4514"/>
    <w:rsid w:val="001B4B74"/>
    <w:rsid w:val="001C4F96"/>
    <w:rsid w:val="001D4F47"/>
    <w:rsid w:val="001E0B57"/>
    <w:rsid w:val="001E5A3C"/>
    <w:rsid w:val="001F1D5A"/>
    <w:rsid w:val="001F62A0"/>
    <w:rsid w:val="00205159"/>
    <w:rsid w:val="0021254F"/>
    <w:rsid w:val="00213492"/>
    <w:rsid w:val="00225738"/>
    <w:rsid w:val="00227232"/>
    <w:rsid w:val="0023345D"/>
    <w:rsid w:val="002614A4"/>
    <w:rsid w:val="0028627E"/>
    <w:rsid w:val="00290B1E"/>
    <w:rsid w:val="002D48A4"/>
    <w:rsid w:val="002E6CDC"/>
    <w:rsid w:val="003353A6"/>
    <w:rsid w:val="00345671"/>
    <w:rsid w:val="00370C93"/>
    <w:rsid w:val="003C406B"/>
    <w:rsid w:val="003F766B"/>
    <w:rsid w:val="004061CA"/>
    <w:rsid w:val="0042626C"/>
    <w:rsid w:val="00443E76"/>
    <w:rsid w:val="00466055"/>
    <w:rsid w:val="00466504"/>
    <w:rsid w:val="004853DA"/>
    <w:rsid w:val="004A27B6"/>
    <w:rsid w:val="004E33F1"/>
    <w:rsid w:val="004E6B19"/>
    <w:rsid w:val="004F4C3F"/>
    <w:rsid w:val="005849C2"/>
    <w:rsid w:val="0059237F"/>
    <w:rsid w:val="0059309D"/>
    <w:rsid w:val="00593F2B"/>
    <w:rsid w:val="005C571D"/>
    <w:rsid w:val="005F5739"/>
    <w:rsid w:val="00615244"/>
    <w:rsid w:val="006307A5"/>
    <w:rsid w:val="00657245"/>
    <w:rsid w:val="006646CF"/>
    <w:rsid w:val="00691D12"/>
    <w:rsid w:val="006A1F00"/>
    <w:rsid w:val="006D318A"/>
    <w:rsid w:val="006E710E"/>
    <w:rsid w:val="00703DE2"/>
    <w:rsid w:val="007319B5"/>
    <w:rsid w:val="007462C1"/>
    <w:rsid w:val="0074764E"/>
    <w:rsid w:val="007622F4"/>
    <w:rsid w:val="00782D87"/>
    <w:rsid w:val="007A1A92"/>
    <w:rsid w:val="007B484C"/>
    <w:rsid w:val="007C5808"/>
    <w:rsid w:val="007F0E3B"/>
    <w:rsid w:val="007F5CC1"/>
    <w:rsid w:val="00805D47"/>
    <w:rsid w:val="008227C1"/>
    <w:rsid w:val="0083152C"/>
    <w:rsid w:val="0086752B"/>
    <w:rsid w:val="00880DA6"/>
    <w:rsid w:val="00881D9F"/>
    <w:rsid w:val="00894D15"/>
    <w:rsid w:val="008A708F"/>
    <w:rsid w:val="008B5EE7"/>
    <w:rsid w:val="008C5149"/>
    <w:rsid w:val="008E0B76"/>
    <w:rsid w:val="00926A65"/>
    <w:rsid w:val="009518CA"/>
    <w:rsid w:val="009F1DB9"/>
    <w:rsid w:val="009F53C3"/>
    <w:rsid w:val="009F66C7"/>
    <w:rsid w:val="00A03311"/>
    <w:rsid w:val="00A07030"/>
    <w:rsid w:val="00A07520"/>
    <w:rsid w:val="00A07938"/>
    <w:rsid w:val="00A251F1"/>
    <w:rsid w:val="00A27B94"/>
    <w:rsid w:val="00A464D4"/>
    <w:rsid w:val="00A83F42"/>
    <w:rsid w:val="00AC2671"/>
    <w:rsid w:val="00AD29DA"/>
    <w:rsid w:val="00AE5D5B"/>
    <w:rsid w:val="00AF0FC9"/>
    <w:rsid w:val="00B50EB3"/>
    <w:rsid w:val="00B53215"/>
    <w:rsid w:val="00B63789"/>
    <w:rsid w:val="00B84E86"/>
    <w:rsid w:val="00B87679"/>
    <w:rsid w:val="00BD4195"/>
    <w:rsid w:val="00BE4F7A"/>
    <w:rsid w:val="00BE6B85"/>
    <w:rsid w:val="00BF15D6"/>
    <w:rsid w:val="00C111A8"/>
    <w:rsid w:val="00C2788D"/>
    <w:rsid w:val="00C5069D"/>
    <w:rsid w:val="00C57F93"/>
    <w:rsid w:val="00C737A7"/>
    <w:rsid w:val="00C97CB4"/>
    <w:rsid w:val="00CC559E"/>
    <w:rsid w:val="00CD3CB4"/>
    <w:rsid w:val="00D622D6"/>
    <w:rsid w:val="00D826AF"/>
    <w:rsid w:val="00D97034"/>
    <w:rsid w:val="00DA2F6B"/>
    <w:rsid w:val="00DB5FAF"/>
    <w:rsid w:val="00DE3B45"/>
    <w:rsid w:val="00DE4D6A"/>
    <w:rsid w:val="00DF4A56"/>
    <w:rsid w:val="00E46F42"/>
    <w:rsid w:val="00E6533D"/>
    <w:rsid w:val="00E701E8"/>
    <w:rsid w:val="00E9225F"/>
    <w:rsid w:val="00E95D54"/>
    <w:rsid w:val="00EC247B"/>
    <w:rsid w:val="00ED7FAE"/>
    <w:rsid w:val="00EE18F1"/>
    <w:rsid w:val="00EF0127"/>
    <w:rsid w:val="00F0095B"/>
    <w:rsid w:val="00F00975"/>
    <w:rsid w:val="00F428E1"/>
    <w:rsid w:val="00F72E92"/>
    <w:rsid w:val="00F73BC7"/>
    <w:rsid w:val="00F77268"/>
    <w:rsid w:val="00FA67E8"/>
    <w:rsid w:val="00FB4372"/>
    <w:rsid w:val="00FE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0ECC7"/>
  <w15:chartTrackingRefBased/>
  <w15:docId w15:val="{E12E29B2-71DE-4152-BC7C-CBF0521F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B74"/>
    <w:rPr>
      <w:lang w:eastAsia="en-US"/>
    </w:rPr>
  </w:style>
  <w:style w:type="paragraph" w:styleId="Heading1">
    <w:name w:val="heading 1"/>
    <w:basedOn w:val="Normal"/>
    <w:next w:val="Normal"/>
    <w:qFormat/>
    <w:rsid w:val="001B4B74"/>
    <w:pPr>
      <w:keepNext/>
      <w:outlineLvl w:val="0"/>
    </w:pPr>
    <w:rPr>
      <w:sz w:val="24"/>
    </w:rPr>
  </w:style>
  <w:style w:type="paragraph" w:styleId="Heading4">
    <w:name w:val="heading 4"/>
    <w:basedOn w:val="Normal"/>
    <w:next w:val="Normal"/>
    <w:qFormat/>
    <w:rsid w:val="001B4B74"/>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4B74"/>
    <w:pPr>
      <w:tabs>
        <w:tab w:val="center" w:pos="4320"/>
        <w:tab w:val="right" w:pos="8640"/>
      </w:tabs>
    </w:pPr>
  </w:style>
  <w:style w:type="paragraph" w:styleId="Footer">
    <w:name w:val="footer"/>
    <w:basedOn w:val="Normal"/>
    <w:rsid w:val="001B4B74"/>
    <w:pPr>
      <w:tabs>
        <w:tab w:val="center" w:pos="4320"/>
        <w:tab w:val="right" w:pos="8640"/>
      </w:tabs>
    </w:pPr>
  </w:style>
  <w:style w:type="paragraph" w:styleId="BodyText">
    <w:name w:val="Body Text"/>
    <w:basedOn w:val="Normal"/>
    <w:rsid w:val="001B4B74"/>
    <w:rPr>
      <w:sz w:val="24"/>
    </w:rPr>
  </w:style>
  <w:style w:type="paragraph" w:styleId="BodyTextIndent">
    <w:name w:val="Body Text Indent"/>
    <w:basedOn w:val="Normal"/>
    <w:rsid w:val="001B4B74"/>
    <w:pPr>
      <w:ind w:left="720"/>
    </w:pPr>
    <w:rPr>
      <w:sz w:val="24"/>
    </w:rPr>
  </w:style>
  <w:style w:type="paragraph" w:styleId="FootnoteText">
    <w:name w:val="footnote text"/>
    <w:basedOn w:val="Normal"/>
    <w:semiHidden/>
    <w:rsid w:val="001B4B74"/>
  </w:style>
  <w:style w:type="character" w:styleId="FootnoteReference">
    <w:name w:val="footnote reference"/>
    <w:semiHidden/>
    <w:rsid w:val="001B4B74"/>
    <w:rPr>
      <w:vertAlign w:val="superscript"/>
    </w:rPr>
  </w:style>
  <w:style w:type="character" w:styleId="PageNumber">
    <w:name w:val="page number"/>
    <w:basedOn w:val="DefaultParagraphFont"/>
    <w:rsid w:val="001B4B74"/>
  </w:style>
  <w:style w:type="paragraph" w:styleId="PlainText">
    <w:name w:val="Plain Text"/>
    <w:basedOn w:val="Normal"/>
    <w:link w:val="PlainTextChar"/>
    <w:uiPriority w:val="99"/>
    <w:unhideWhenUsed/>
    <w:rsid w:val="007319B5"/>
    <w:rPr>
      <w:rFonts w:ascii="Consolas" w:eastAsia="Calibri" w:hAnsi="Consolas"/>
      <w:sz w:val="21"/>
      <w:szCs w:val="21"/>
      <w:lang w:val="en-US"/>
    </w:rPr>
  </w:style>
  <w:style w:type="character" w:customStyle="1" w:styleId="PlainTextChar">
    <w:name w:val="Plain Text Char"/>
    <w:link w:val="PlainText"/>
    <w:uiPriority w:val="99"/>
    <w:rsid w:val="007319B5"/>
    <w:rPr>
      <w:rFonts w:ascii="Consolas" w:eastAsia="Calibri" w:hAnsi="Consolas" w:cs="Times New Roman"/>
      <w:sz w:val="21"/>
      <w:szCs w:val="21"/>
    </w:rPr>
  </w:style>
  <w:style w:type="paragraph" w:styleId="BalloonText">
    <w:name w:val="Balloon Text"/>
    <w:basedOn w:val="Normal"/>
    <w:link w:val="BalloonTextChar"/>
    <w:rsid w:val="004E6B19"/>
    <w:rPr>
      <w:rFonts w:ascii="Tahoma" w:hAnsi="Tahoma" w:cs="Tahoma"/>
      <w:sz w:val="16"/>
      <w:szCs w:val="16"/>
    </w:rPr>
  </w:style>
  <w:style w:type="character" w:customStyle="1" w:styleId="BalloonTextChar">
    <w:name w:val="Balloon Text Char"/>
    <w:link w:val="BalloonText"/>
    <w:rsid w:val="004E6B19"/>
    <w:rPr>
      <w:rFonts w:ascii="Tahoma" w:hAnsi="Tahoma" w:cs="Tahoma"/>
      <w:sz w:val="16"/>
      <w:szCs w:val="16"/>
      <w:lang w:eastAsia="en-US"/>
    </w:rPr>
  </w:style>
  <w:style w:type="character" w:customStyle="1" w:styleId="HeaderChar">
    <w:name w:val="Header Char"/>
    <w:link w:val="Header"/>
    <w:rsid w:val="006E710E"/>
    <w:rPr>
      <w:lang w:eastAsia="en-US"/>
    </w:rPr>
  </w:style>
  <w:style w:type="character" w:styleId="CommentReference">
    <w:name w:val="annotation reference"/>
    <w:rsid w:val="008227C1"/>
    <w:rPr>
      <w:sz w:val="16"/>
      <w:szCs w:val="16"/>
    </w:rPr>
  </w:style>
  <w:style w:type="paragraph" w:styleId="CommentText">
    <w:name w:val="annotation text"/>
    <w:basedOn w:val="Normal"/>
    <w:link w:val="CommentTextChar"/>
    <w:rsid w:val="008227C1"/>
  </w:style>
  <w:style w:type="character" w:customStyle="1" w:styleId="CommentTextChar">
    <w:name w:val="Comment Text Char"/>
    <w:link w:val="CommentText"/>
    <w:rsid w:val="008227C1"/>
    <w:rPr>
      <w:lang w:eastAsia="en-US"/>
    </w:rPr>
  </w:style>
  <w:style w:type="paragraph" w:styleId="CommentSubject">
    <w:name w:val="annotation subject"/>
    <w:basedOn w:val="CommentText"/>
    <w:next w:val="CommentText"/>
    <w:link w:val="CommentSubjectChar"/>
    <w:rsid w:val="008227C1"/>
    <w:rPr>
      <w:b/>
      <w:bCs/>
    </w:rPr>
  </w:style>
  <w:style w:type="character" w:customStyle="1" w:styleId="CommentSubjectChar">
    <w:name w:val="Comment Subject Char"/>
    <w:link w:val="CommentSubject"/>
    <w:rsid w:val="008227C1"/>
    <w:rPr>
      <w:b/>
      <w:bCs/>
      <w:lang w:eastAsia="en-US"/>
    </w:rPr>
  </w:style>
  <w:style w:type="paragraph" w:styleId="ListParagraph">
    <w:name w:val="List Paragraph"/>
    <w:basedOn w:val="Normal"/>
    <w:rsid w:val="006307A5"/>
    <w:pPr>
      <w:suppressAutoHyphens/>
      <w:autoSpaceDN w:val="0"/>
      <w:spacing w:after="160" w:line="244"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633012">
      <w:bodyDiv w:val="1"/>
      <w:marLeft w:val="0"/>
      <w:marRight w:val="0"/>
      <w:marTop w:val="0"/>
      <w:marBottom w:val="0"/>
      <w:divBdr>
        <w:top w:val="none" w:sz="0" w:space="0" w:color="auto"/>
        <w:left w:val="none" w:sz="0" w:space="0" w:color="auto"/>
        <w:bottom w:val="none" w:sz="0" w:space="0" w:color="auto"/>
        <w:right w:val="none" w:sz="0" w:space="0" w:color="auto"/>
      </w:divBdr>
    </w:div>
    <w:div w:id="186609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86DD-F8A2-4EEA-BD8B-18671223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PROGRAMME COMMITTEES</vt:lpstr>
    </vt:vector>
  </TitlesOfParts>
  <Company>University of Hertfordshire</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COMMITTEES</dc:title>
  <dc:subject/>
  <dc:creator>lawqcr</dc:creator>
  <cp:keywords/>
  <dc:description/>
  <cp:lastModifiedBy>Samantha Brown</cp:lastModifiedBy>
  <cp:revision>3</cp:revision>
  <cp:lastPrinted>2018-08-10T10:26:00Z</cp:lastPrinted>
  <dcterms:created xsi:type="dcterms:W3CDTF">2022-04-21T07:27:00Z</dcterms:created>
  <dcterms:modified xsi:type="dcterms:W3CDTF">2022-05-04T08:39:00Z</dcterms:modified>
</cp:coreProperties>
</file>